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E1F" w:rsidRDefault="00BD5E1F">
      <w:pPr>
        <w:jc w:val="left"/>
        <w:rPr>
          <w:b/>
          <w:sz w:val="14"/>
        </w:rPr>
      </w:pPr>
    </w:p>
    <w:p w:rsidR="00BD5E1F" w:rsidRDefault="00BD5E1F" w:rsidP="00A97F2E">
      <w:pPr>
        <w:rPr>
          <w:b/>
          <w:sz w:val="28"/>
        </w:rPr>
      </w:pPr>
    </w:p>
    <w:p w:rsidR="00174CB7" w:rsidRDefault="00174CB7" w:rsidP="00AF63CE">
      <w:pPr>
        <w:jc w:val="center"/>
        <w:rPr>
          <w:b/>
          <w:sz w:val="28"/>
        </w:rPr>
      </w:pPr>
    </w:p>
    <w:p w:rsidR="00AF63CE" w:rsidRPr="00C11806" w:rsidRDefault="00AF63CE" w:rsidP="00AF63CE">
      <w:pPr>
        <w:jc w:val="center"/>
        <w:rPr>
          <w:b/>
          <w:color w:val="002060"/>
        </w:rPr>
      </w:pPr>
    </w:p>
    <w:p w:rsidR="00AF63CE" w:rsidRPr="00C11806" w:rsidRDefault="00AF63CE" w:rsidP="00AF63CE">
      <w:pPr>
        <w:jc w:val="center"/>
        <w:rPr>
          <w:b/>
          <w:color w:val="002060"/>
        </w:rPr>
      </w:pPr>
    </w:p>
    <w:p w:rsidR="006B5F80" w:rsidRDefault="006B5F80" w:rsidP="00AF63CE">
      <w:pPr>
        <w:jc w:val="center"/>
        <w:rPr>
          <w:b/>
          <w:sz w:val="28"/>
        </w:rPr>
      </w:pPr>
    </w:p>
    <w:p w:rsidR="00B67687" w:rsidRPr="00E56235" w:rsidRDefault="00B67687" w:rsidP="00B67687">
      <w:pPr>
        <w:jc w:val="left"/>
        <w:rPr>
          <w:b/>
          <w:sz w:val="25"/>
          <w:szCs w:val="25"/>
        </w:rPr>
      </w:pPr>
    </w:p>
    <w:tbl>
      <w:tblPr>
        <w:tblW w:w="8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FC7A42" w:rsidRPr="00E56235" w:rsidTr="00360D28">
        <w:tc>
          <w:tcPr>
            <w:tcW w:w="8820" w:type="dxa"/>
          </w:tcPr>
          <w:p w:rsidR="00FC7A42" w:rsidRPr="00E56235" w:rsidRDefault="00FC7A42" w:rsidP="00FC7A42">
            <w:pPr>
              <w:spacing w:after="0"/>
              <w:jc w:val="center"/>
              <w:rPr>
                <w:sz w:val="21"/>
                <w:szCs w:val="21"/>
              </w:rPr>
            </w:pPr>
          </w:p>
          <w:p w:rsidR="00FC7A42" w:rsidRPr="009C5A66" w:rsidRDefault="009C5A66" w:rsidP="00FC7A42">
            <w:pPr>
              <w:spacing w:after="0"/>
              <w:jc w:val="center"/>
              <w:rPr>
                <w:sz w:val="32"/>
                <w:szCs w:val="32"/>
              </w:rPr>
            </w:pPr>
            <w:r>
              <w:rPr>
                <w:sz w:val="32"/>
                <w:szCs w:val="32"/>
              </w:rPr>
              <w:t xml:space="preserve">Partnership Agreement between Catholic Relief Services </w:t>
            </w:r>
            <w:r w:rsidR="002849E0" w:rsidRPr="002849E0">
              <w:rPr>
                <w:sz w:val="32"/>
                <w:szCs w:val="32"/>
              </w:rPr>
              <w:t xml:space="preserve">Soya </w:t>
            </w:r>
            <w:r w:rsidR="00AD6046">
              <w:rPr>
                <w:sz w:val="32"/>
                <w:szCs w:val="32"/>
              </w:rPr>
              <w:t>n</w:t>
            </w:r>
            <w:r w:rsidR="002849E0" w:rsidRPr="002849E0">
              <w:rPr>
                <w:sz w:val="32"/>
                <w:szCs w:val="32"/>
              </w:rPr>
              <w:t>i Pesa</w:t>
            </w:r>
            <w:r w:rsidRPr="009C5A66">
              <w:rPr>
                <w:sz w:val="32"/>
                <w:szCs w:val="32"/>
              </w:rPr>
              <w:t xml:space="preserve"> (S</w:t>
            </w:r>
            <w:r w:rsidR="002849E0">
              <w:rPr>
                <w:sz w:val="32"/>
                <w:szCs w:val="32"/>
              </w:rPr>
              <w:t>NP</w:t>
            </w:r>
            <w:r w:rsidRPr="009C5A66">
              <w:rPr>
                <w:sz w:val="32"/>
                <w:szCs w:val="32"/>
              </w:rPr>
              <w:t>) Project</w:t>
            </w:r>
            <w:r>
              <w:rPr>
                <w:sz w:val="32"/>
                <w:szCs w:val="32"/>
              </w:rPr>
              <w:t xml:space="preserve"> and the IITA</w:t>
            </w:r>
            <w:r w:rsidR="00DC697F" w:rsidRPr="009C5A66">
              <w:rPr>
                <w:sz w:val="32"/>
                <w:szCs w:val="32"/>
              </w:rPr>
              <w:t xml:space="preserve"> N2Africa</w:t>
            </w:r>
            <w:r>
              <w:rPr>
                <w:sz w:val="32"/>
                <w:szCs w:val="32"/>
              </w:rPr>
              <w:t xml:space="preserve"> Project</w:t>
            </w:r>
          </w:p>
          <w:p w:rsidR="00FC7A42" w:rsidRPr="00E56235" w:rsidRDefault="00FC7A42" w:rsidP="00FC7A42">
            <w:pPr>
              <w:spacing w:after="0"/>
              <w:jc w:val="center"/>
              <w:rPr>
                <w:sz w:val="21"/>
                <w:szCs w:val="21"/>
              </w:rPr>
            </w:pPr>
          </w:p>
        </w:tc>
      </w:tr>
    </w:tbl>
    <w:p w:rsidR="00B67687" w:rsidRDefault="00B67687" w:rsidP="00B67687">
      <w:pPr>
        <w:jc w:val="left"/>
        <w:rPr>
          <w:b/>
          <w:sz w:val="25"/>
          <w:szCs w:val="25"/>
        </w:rPr>
      </w:pPr>
    </w:p>
    <w:p w:rsidR="00F82F5E" w:rsidRDefault="00F82F5E" w:rsidP="00BD40F5">
      <w:pPr>
        <w:jc w:val="center"/>
        <w:rPr>
          <w:b/>
          <w:sz w:val="25"/>
          <w:szCs w:val="25"/>
        </w:rPr>
      </w:pPr>
    </w:p>
    <w:p w:rsidR="00F82F5E" w:rsidRDefault="00F82F5E" w:rsidP="00B67687">
      <w:pPr>
        <w:jc w:val="left"/>
        <w:rPr>
          <w:b/>
          <w:sz w:val="25"/>
          <w:szCs w:val="25"/>
        </w:rPr>
      </w:pPr>
    </w:p>
    <w:p w:rsidR="00BD5E1F" w:rsidRDefault="00C63BF1" w:rsidP="00BD40F5">
      <w:pPr>
        <w:jc w:val="right"/>
        <w:rPr>
          <w:b/>
          <w:bdr w:val="double" w:sz="4" w:space="0" w:color="auto"/>
        </w:rPr>
        <w:sectPr w:rsidR="00BD5E1F" w:rsidSect="00A66AAA">
          <w:headerReference w:type="default" r:id="rId8"/>
          <w:footerReference w:type="even" r:id="rId9"/>
          <w:headerReference w:type="first" r:id="rId10"/>
          <w:footerReference w:type="first" r:id="rId11"/>
          <w:pgSz w:w="11906" w:h="16838"/>
          <w:pgMar w:top="1440" w:right="1797" w:bottom="1440" w:left="1797" w:header="720" w:footer="720" w:gutter="0"/>
          <w:pgBorders w:offsetFrom="page">
            <w:bottom w:val="single" w:sz="4" w:space="24" w:color="auto"/>
          </w:pgBorders>
          <w:pgNumType w:start="0"/>
          <w:cols w:space="708"/>
          <w:docGrid w:linePitch="360"/>
        </w:sectPr>
      </w:pPr>
      <w:r>
        <w:rPr>
          <w:b/>
          <w:sz w:val="28"/>
        </w:rPr>
        <w:t>First</w:t>
      </w:r>
      <w:r w:rsidR="00F82F5E">
        <w:rPr>
          <w:b/>
          <w:sz w:val="28"/>
        </w:rPr>
        <w:t xml:space="preserve"> Draft</w:t>
      </w:r>
      <w:r w:rsidR="00BD5E1F">
        <w:rPr>
          <w:b/>
          <w:bdr w:val="double" w:sz="4" w:space="0" w:color="auto"/>
        </w:rPr>
        <w:t xml:space="preserve"> </w:t>
      </w:r>
    </w:p>
    <w:p w:rsidR="00BD5E1F" w:rsidRDefault="00BD5E1F">
      <w:pPr>
        <w:jc w:val="left"/>
        <w:rPr>
          <w:b/>
        </w:rPr>
      </w:pPr>
      <w:bookmarkStart w:id="0" w:name="_Toc74825372"/>
      <w:r>
        <w:rPr>
          <w:b/>
        </w:rPr>
        <w:lastRenderedPageBreak/>
        <w:t>TABLE OF CONTENTS</w:t>
      </w:r>
      <w:bookmarkEnd w:id="0"/>
    </w:p>
    <w:p w:rsidR="00E032BA" w:rsidRDefault="0089206B">
      <w:pPr>
        <w:pStyle w:val="TOC1"/>
        <w:rPr>
          <w:rFonts w:asciiTheme="minorHAnsi" w:eastAsiaTheme="minorEastAsia" w:hAnsiTheme="minorHAnsi" w:cstheme="minorBidi"/>
          <w:noProof/>
          <w:szCs w:val="22"/>
          <w:lang w:val="en-US" w:eastAsia="en-US"/>
        </w:rPr>
      </w:pPr>
      <w:r>
        <w:rPr>
          <w:noProof/>
          <w:szCs w:val="22"/>
        </w:rPr>
        <w:fldChar w:fldCharType="begin"/>
      </w:r>
      <w:r w:rsidR="00EC047D">
        <w:rPr>
          <w:noProof/>
          <w:szCs w:val="22"/>
        </w:rPr>
        <w:instrText xml:space="preserve"> TOC \o "1-1" \u \t "Heading 2,1,Heading 3,1" </w:instrText>
      </w:r>
      <w:r>
        <w:rPr>
          <w:noProof/>
          <w:szCs w:val="22"/>
        </w:rPr>
        <w:fldChar w:fldCharType="separate"/>
      </w:r>
      <w:r w:rsidR="00E032BA" w:rsidRPr="008161A5">
        <w:rPr>
          <w:noProof/>
        </w:rPr>
        <w:t>Glossary of Acronyms</w:t>
      </w:r>
      <w:r w:rsidR="00E032BA">
        <w:rPr>
          <w:noProof/>
        </w:rPr>
        <w:tab/>
      </w:r>
      <w:r w:rsidR="00E032BA">
        <w:rPr>
          <w:noProof/>
        </w:rPr>
        <w:fldChar w:fldCharType="begin"/>
      </w:r>
      <w:r w:rsidR="00E032BA">
        <w:rPr>
          <w:noProof/>
        </w:rPr>
        <w:instrText xml:space="preserve"> PAGEREF _Toc404016007 \h </w:instrText>
      </w:r>
      <w:r w:rsidR="00E032BA">
        <w:rPr>
          <w:noProof/>
        </w:rPr>
      </w:r>
      <w:r w:rsidR="00E032BA">
        <w:rPr>
          <w:noProof/>
        </w:rPr>
        <w:fldChar w:fldCharType="separate"/>
      </w:r>
      <w:r w:rsidR="00E032BA">
        <w:rPr>
          <w:noProof/>
        </w:rPr>
        <w:t>3</w:t>
      </w:r>
      <w:r w:rsidR="00E032BA">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w:t>
      </w:r>
      <w:r>
        <w:rPr>
          <w:rFonts w:asciiTheme="minorHAnsi" w:eastAsiaTheme="minorEastAsia" w:hAnsiTheme="minorHAnsi" w:cstheme="minorBidi"/>
          <w:noProof/>
          <w:szCs w:val="22"/>
          <w:lang w:val="en-US" w:eastAsia="en-US"/>
        </w:rPr>
        <w:tab/>
      </w:r>
      <w:r w:rsidRPr="008161A5">
        <w:rPr>
          <w:noProof/>
        </w:rPr>
        <w:t>Partnership outline</w:t>
      </w:r>
      <w:r>
        <w:rPr>
          <w:noProof/>
        </w:rPr>
        <w:tab/>
      </w:r>
      <w:r>
        <w:rPr>
          <w:noProof/>
        </w:rPr>
        <w:fldChar w:fldCharType="begin"/>
      </w:r>
      <w:r>
        <w:rPr>
          <w:noProof/>
        </w:rPr>
        <w:instrText xml:space="preserve"> PAGEREF _Toc404016008 \h </w:instrText>
      </w:r>
      <w:r>
        <w:rPr>
          <w:noProof/>
        </w:rPr>
      </w:r>
      <w:r>
        <w:rPr>
          <w:noProof/>
        </w:rPr>
        <w:fldChar w:fldCharType="separate"/>
      </w:r>
      <w:r>
        <w:rPr>
          <w:noProof/>
        </w:rPr>
        <w:t>5</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4.1.</w:t>
      </w:r>
      <w:r>
        <w:rPr>
          <w:rFonts w:asciiTheme="minorHAnsi" w:eastAsiaTheme="minorEastAsia" w:hAnsiTheme="minorHAnsi" w:cstheme="minorBidi"/>
          <w:noProof/>
          <w:szCs w:val="22"/>
          <w:lang w:val="en-US" w:eastAsia="en-US"/>
        </w:rPr>
        <w:tab/>
      </w:r>
      <w:r w:rsidRPr="008161A5">
        <w:rPr>
          <w:noProof/>
        </w:rPr>
        <w:t>Introduction</w:t>
      </w:r>
      <w:r>
        <w:rPr>
          <w:noProof/>
        </w:rPr>
        <w:tab/>
      </w:r>
      <w:r>
        <w:rPr>
          <w:noProof/>
        </w:rPr>
        <w:fldChar w:fldCharType="begin"/>
      </w:r>
      <w:r>
        <w:rPr>
          <w:noProof/>
        </w:rPr>
        <w:instrText xml:space="preserve"> PAGEREF _Toc404016009 \h </w:instrText>
      </w:r>
      <w:r>
        <w:rPr>
          <w:noProof/>
        </w:rPr>
      </w:r>
      <w:r>
        <w:rPr>
          <w:noProof/>
        </w:rPr>
        <w:fldChar w:fldCharType="separate"/>
      </w:r>
      <w:r>
        <w:rPr>
          <w:noProof/>
        </w:rPr>
        <w:t>5</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4.2.</w:t>
      </w:r>
      <w:r>
        <w:rPr>
          <w:rFonts w:asciiTheme="minorHAnsi" w:eastAsiaTheme="minorEastAsia" w:hAnsiTheme="minorHAnsi" w:cstheme="minorBidi"/>
          <w:noProof/>
          <w:szCs w:val="22"/>
          <w:lang w:val="en-US" w:eastAsia="en-US"/>
        </w:rPr>
        <w:tab/>
      </w:r>
      <w:r w:rsidRPr="008161A5">
        <w:rPr>
          <w:noProof/>
        </w:rPr>
        <w:t>Reasons and ambition of the partnership</w:t>
      </w:r>
      <w:r>
        <w:rPr>
          <w:noProof/>
        </w:rPr>
        <w:tab/>
      </w:r>
      <w:r>
        <w:rPr>
          <w:noProof/>
        </w:rPr>
        <w:fldChar w:fldCharType="begin"/>
      </w:r>
      <w:r>
        <w:rPr>
          <w:noProof/>
        </w:rPr>
        <w:instrText xml:space="preserve"> PAGEREF _Toc404016010 \h </w:instrText>
      </w:r>
      <w:r>
        <w:rPr>
          <w:noProof/>
        </w:rPr>
      </w:r>
      <w:r>
        <w:rPr>
          <w:noProof/>
        </w:rPr>
        <w:fldChar w:fldCharType="separate"/>
      </w:r>
      <w:r>
        <w:rPr>
          <w:noProof/>
        </w:rPr>
        <w:t>6</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4.2.1.</w:t>
      </w:r>
      <w:r>
        <w:rPr>
          <w:rFonts w:asciiTheme="minorHAnsi" w:eastAsiaTheme="minorEastAsia" w:hAnsiTheme="minorHAnsi" w:cstheme="minorBidi"/>
          <w:noProof/>
          <w:szCs w:val="22"/>
          <w:lang w:val="en-US" w:eastAsia="en-US"/>
        </w:rPr>
        <w:tab/>
      </w:r>
      <w:r w:rsidRPr="008161A5">
        <w:rPr>
          <w:noProof/>
        </w:rPr>
        <w:t>Reason</w:t>
      </w:r>
      <w:r>
        <w:rPr>
          <w:noProof/>
        </w:rPr>
        <w:tab/>
      </w:r>
      <w:r>
        <w:rPr>
          <w:noProof/>
        </w:rPr>
        <w:fldChar w:fldCharType="begin"/>
      </w:r>
      <w:r>
        <w:rPr>
          <w:noProof/>
        </w:rPr>
        <w:instrText xml:space="preserve"> PAGEREF _Toc404016011 \h </w:instrText>
      </w:r>
      <w:r>
        <w:rPr>
          <w:noProof/>
        </w:rPr>
      </w:r>
      <w:r>
        <w:rPr>
          <w:noProof/>
        </w:rPr>
        <w:fldChar w:fldCharType="separate"/>
      </w:r>
      <w:r>
        <w:rPr>
          <w:noProof/>
        </w:rPr>
        <w:t>6</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4.2.2.</w:t>
      </w:r>
      <w:r>
        <w:rPr>
          <w:rFonts w:asciiTheme="minorHAnsi" w:eastAsiaTheme="minorEastAsia" w:hAnsiTheme="minorHAnsi" w:cstheme="minorBidi"/>
          <w:noProof/>
          <w:szCs w:val="22"/>
          <w:lang w:val="en-US" w:eastAsia="en-US"/>
        </w:rPr>
        <w:tab/>
      </w:r>
      <w:r w:rsidRPr="008161A5">
        <w:rPr>
          <w:noProof/>
        </w:rPr>
        <w:t>Situational Analysis</w:t>
      </w:r>
      <w:r>
        <w:rPr>
          <w:noProof/>
        </w:rPr>
        <w:tab/>
      </w:r>
      <w:r>
        <w:rPr>
          <w:noProof/>
        </w:rPr>
        <w:fldChar w:fldCharType="begin"/>
      </w:r>
      <w:r>
        <w:rPr>
          <w:noProof/>
        </w:rPr>
        <w:instrText xml:space="preserve"> PAGEREF _Toc404016012 \h </w:instrText>
      </w:r>
      <w:r>
        <w:rPr>
          <w:noProof/>
        </w:rPr>
      </w:r>
      <w:r>
        <w:rPr>
          <w:noProof/>
        </w:rPr>
        <w:fldChar w:fldCharType="separate"/>
      </w:r>
      <w:r>
        <w:rPr>
          <w:noProof/>
        </w:rPr>
        <w:t>6</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4.2.3.</w:t>
      </w:r>
      <w:r>
        <w:rPr>
          <w:rFonts w:asciiTheme="minorHAnsi" w:eastAsiaTheme="minorEastAsia" w:hAnsiTheme="minorHAnsi" w:cstheme="minorBidi"/>
          <w:noProof/>
          <w:szCs w:val="22"/>
          <w:lang w:val="en-US" w:eastAsia="en-US"/>
        </w:rPr>
        <w:tab/>
      </w:r>
      <w:r w:rsidRPr="008161A5">
        <w:rPr>
          <w:noProof/>
        </w:rPr>
        <w:t>Priority needs in the poultry sector in Tanzania</w:t>
      </w:r>
      <w:r>
        <w:rPr>
          <w:noProof/>
        </w:rPr>
        <w:tab/>
      </w:r>
      <w:r>
        <w:rPr>
          <w:noProof/>
        </w:rPr>
        <w:fldChar w:fldCharType="begin"/>
      </w:r>
      <w:r>
        <w:rPr>
          <w:noProof/>
        </w:rPr>
        <w:instrText xml:space="preserve"> PAGEREF _Toc404016013 \h </w:instrText>
      </w:r>
      <w:r>
        <w:rPr>
          <w:noProof/>
        </w:rPr>
      </w:r>
      <w:r>
        <w:rPr>
          <w:noProof/>
        </w:rPr>
        <w:fldChar w:fldCharType="separate"/>
      </w:r>
      <w:r>
        <w:rPr>
          <w:noProof/>
        </w:rPr>
        <w:t>6</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4.2.4.</w:t>
      </w:r>
      <w:r>
        <w:rPr>
          <w:rFonts w:asciiTheme="minorHAnsi" w:eastAsiaTheme="minorEastAsia" w:hAnsiTheme="minorHAnsi" w:cstheme="minorBidi"/>
          <w:noProof/>
          <w:szCs w:val="22"/>
          <w:lang w:val="en-US" w:eastAsia="en-US"/>
        </w:rPr>
        <w:tab/>
      </w:r>
      <w:r w:rsidRPr="008161A5">
        <w:rPr>
          <w:noProof/>
        </w:rPr>
        <w:t>Soybean production in Tanzania</w:t>
      </w:r>
      <w:r>
        <w:rPr>
          <w:noProof/>
        </w:rPr>
        <w:tab/>
      </w:r>
      <w:r>
        <w:rPr>
          <w:noProof/>
        </w:rPr>
        <w:fldChar w:fldCharType="begin"/>
      </w:r>
      <w:r>
        <w:rPr>
          <w:noProof/>
        </w:rPr>
        <w:instrText xml:space="preserve"> PAGEREF _Toc404016014 \h </w:instrText>
      </w:r>
      <w:r>
        <w:rPr>
          <w:noProof/>
        </w:rPr>
      </w:r>
      <w:r>
        <w:rPr>
          <w:noProof/>
        </w:rPr>
        <w:fldChar w:fldCharType="separate"/>
      </w:r>
      <w:r>
        <w:rPr>
          <w:noProof/>
        </w:rPr>
        <w:t>7</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4.2.5.</w:t>
      </w:r>
      <w:r>
        <w:rPr>
          <w:rFonts w:asciiTheme="minorHAnsi" w:eastAsiaTheme="minorEastAsia" w:hAnsiTheme="minorHAnsi" w:cstheme="minorBidi"/>
          <w:noProof/>
          <w:szCs w:val="22"/>
          <w:lang w:val="en-US" w:eastAsia="en-US"/>
        </w:rPr>
        <w:tab/>
      </w:r>
      <w:r w:rsidRPr="008161A5">
        <w:rPr>
          <w:noProof/>
        </w:rPr>
        <w:t>Business case for soybean</w:t>
      </w:r>
      <w:r>
        <w:rPr>
          <w:noProof/>
        </w:rPr>
        <w:tab/>
      </w:r>
      <w:r>
        <w:rPr>
          <w:noProof/>
        </w:rPr>
        <w:fldChar w:fldCharType="begin"/>
      </w:r>
      <w:r>
        <w:rPr>
          <w:noProof/>
        </w:rPr>
        <w:instrText xml:space="preserve"> PAGEREF _Toc404016015 \h </w:instrText>
      </w:r>
      <w:r>
        <w:rPr>
          <w:noProof/>
        </w:rPr>
      </w:r>
      <w:r>
        <w:rPr>
          <w:noProof/>
        </w:rPr>
        <w:fldChar w:fldCharType="separate"/>
      </w:r>
      <w:r>
        <w:rPr>
          <w:noProof/>
        </w:rPr>
        <w:t>7</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4.2.6.</w:t>
      </w:r>
      <w:r>
        <w:rPr>
          <w:rFonts w:asciiTheme="minorHAnsi" w:eastAsiaTheme="minorEastAsia" w:hAnsiTheme="minorHAnsi" w:cstheme="minorBidi"/>
          <w:noProof/>
          <w:szCs w:val="22"/>
          <w:lang w:val="en-US" w:eastAsia="en-US"/>
        </w:rPr>
        <w:tab/>
      </w:r>
      <w:r w:rsidRPr="008161A5">
        <w:rPr>
          <w:noProof/>
        </w:rPr>
        <w:t>Ambition</w:t>
      </w:r>
      <w:r>
        <w:rPr>
          <w:noProof/>
        </w:rPr>
        <w:tab/>
      </w:r>
      <w:r>
        <w:rPr>
          <w:noProof/>
        </w:rPr>
        <w:fldChar w:fldCharType="begin"/>
      </w:r>
      <w:r>
        <w:rPr>
          <w:noProof/>
        </w:rPr>
        <w:instrText xml:space="preserve"> PAGEREF _Toc404016016 \h </w:instrText>
      </w:r>
      <w:r>
        <w:rPr>
          <w:noProof/>
        </w:rPr>
      </w:r>
      <w:r>
        <w:rPr>
          <w:noProof/>
        </w:rPr>
        <w:fldChar w:fldCharType="separate"/>
      </w:r>
      <w:r>
        <w:rPr>
          <w:noProof/>
        </w:rPr>
        <w:t>8</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4.3.</w:t>
      </w:r>
      <w:r>
        <w:rPr>
          <w:rFonts w:asciiTheme="minorHAnsi" w:eastAsiaTheme="minorEastAsia" w:hAnsiTheme="minorHAnsi" w:cstheme="minorBidi"/>
          <w:noProof/>
          <w:szCs w:val="22"/>
          <w:lang w:val="en-US" w:eastAsia="en-US"/>
        </w:rPr>
        <w:tab/>
      </w:r>
      <w:r w:rsidRPr="008161A5">
        <w:rPr>
          <w:noProof/>
        </w:rPr>
        <w:t>Methodology</w:t>
      </w:r>
      <w:r>
        <w:rPr>
          <w:noProof/>
        </w:rPr>
        <w:tab/>
      </w:r>
      <w:r>
        <w:rPr>
          <w:noProof/>
        </w:rPr>
        <w:fldChar w:fldCharType="begin"/>
      </w:r>
      <w:r>
        <w:rPr>
          <w:noProof/>
        </w:rPr>
        <w:instrText xml:space="preserve"> PAGEREF _Toc404016017 \h </w:instrText>
      </w:r>
      <w:r>
        <w:rPr>
          <w:noProof/>
        </w:rPr>
      </w:r>
      <w:r>
        <w:rPr>
          <w:noProof/>
        </w:rPr>
        <w:fldChar w:fldCharType="separate"/>
      </w:r>
      <w:r>
        <w:rPr>
          <w:noProof/>
        </w:rPr>
        <w:t>8</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4.4.</w:t>
      </w:r>
      <w:r>
        <w:rPr>
          <w:rFonts w:asciiTheme="minorHAnsi" w:eastAsiaTheme="minorEastAsia" w:hAnsiTheme="minorHAnsi" w:cstheme="minorBidi"/>
          <w:noProof/>
          <w:szCs w:val="22"/>
          <w:lang w:val="en-US" w:eastAsia="en-US"/>
        </w:rPr>
        <w:tab/>
      </w:r>
      <w:r w:rsidRPr="008161A5">
        <w:rPr>
          <w:noProof/>
        </w:rPr>
        <w:t>Crops, varieties and farming systems descriptions</w:t>
      </w:r>
      <w:r>
        <w:rPr>
          <w:noProof/>
        </w:rPr>
        <w:tab/>
      </w:r>
      <w:r>
        <w:rPr>
          <w:noProof/>
        </w:rPr>
        <w:fldChar w:fldCharType="begin"/>
      </w:r>
      <w:r>
        <w:rPr>
          <w:noProof/>
        </w:rPr>
        <w:instrText xml:space="preserve"> PAGEREF _Toc404016018 \h </w:instrText>
      </w:r>
      <w:r>
        <w:rPr>
          <w:noProof/>
        </w:rPr>
      </w:r>
      <w:r>
        <w:rPr>
          <w:noProof/>
        </w:rPr>
        <w:fldChar w:fldCharType="separate"/>
      </w:r>
      <w:r>
        <w:rPr>
          <w:noProof/>
        </w:rPr>
        <w:t>9</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4.5.</w:t>
      </w:r>
      <w:r>
        <w:rPr>
          <w:rFonts w:asciiTheme="minorHAnsi" w:eastAsiaTheme="minorEastAsia" w:hAnsiTheme="minorHAnsi" w:cstheme="minorBidi"/>
          <w:noProof/>
          <w:szCs w:val="22"/>
          <w:lang w:val="en-US" w:eastAsia="en-US"/>
        </w:rPr>
        <w:tab/>
      </w:r>
      <w:r w:rsidRPr="008161A5">
        <w:rPr>
          <w:noProof/>
        </w:rPr>
        <w:t>Detailed description of target areas and groups</w:t>
      </w:r>
      <w:r>
        <w:rPr>
          <w:noProof/>
        </w:rPr>
        <w:tab/>
      </w:r>
      <w:r>
        <w:rPr>
          <w:noProof/>
        </w:rPr>
        <w:fldChar w:fldCharType="begin"/>
      </w:r>
      <w:r>
        <w:rPr>
          <w:noProof/>
        </w:rPr>
        <w:instrText xml:space="preserve"> PAGEREF _Toc404016019 \h </w:instrText>
      </w:r>
      <w:r>
        <w:rPr>
          <w:noProof/>
        </w:rPr>
      </w:r>
      <w:r>
        <w:rPr>
          <w:noProof/>
        </w:rPr>
        <w:fldChar w:fldCharType="separate"/>
      </w:r>
      <w:r>
        <w:rPr>
          <w:noProof/>
        </w:rPr>
        <w:t>9</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4.6.</w:t>
      </w:r>
      <w:r>
        <w:rPr>
          <w:rFonts w:asciiTheme="minorHAnsi" w:eastAsiaTheme="minorEastAsia" w:hAnsiTheme="minorHAnsi" w:cstheme="minorBidi"/>
          <w:noProof/>
          <w:szCs w:val="22"/>
          <w:lang w:val="en-US" w:eastAsia="en-US"/>
        </w:rPr>
        <w:tab/>
      </w:r>
      <w:r w:rsidRPr="008161A5">
        <w:rPr>
          <w:noProof/>
        </w:rPr>
        <w:t>Target clients</w:t>
      </w:r>
      <w:r>
        <w:rPr>
          <w:noProof/>
        </w:rPr>
        <w:tab/>
      </w:r>
      <w:r>
        <w:rPr>
          <w:noProof/>
        </w:rPr>
        <w:fldChar w:fldCharType="begin"/>
      </w:r>
      <w:r>
        <w:rPr>
          <w:noProof/>
        </w:rPr>
        <w:instrText xml:space="preserve"> PAGEREF _Toc404016020 \h </w:instrText>
      </w:r>
      <w:r>
        <w:rPr>
          <w:noProof/>
        </w:rPr>
      </w:r>
      <w:r>
        <w:rPr>
          <w:noProof/>
        </w:rPr>
        <w:fldChar w:fldCharType="separate"/>
      </w:r>
      <w:r>
        <w:rPr>
          <w:noProof/>
        </w:rPr>
        <w:t>9</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4.7.</w:t>
      </w:r>
      <w:r>
        <w:rPr>
          <w:rFonts w:asciiTheme="minorHAnsi" w:eastAsiaTheme="minorEastAsia" w:hAnsiTheme="minorHAnsi" w:cstheme="minorBidi"/>
          <w:noProof/>
          <w:szCs w:val="22"/>
          <w:lang w:val="en-US" w:eastAsia="en-US"/>
        </w:rPr>
        <w:tab/>
      </w:r>
      <w:r w:rsidRPr="008161A5">
        <w:rPr>
          <w:noProof/>
        </w:rPr>
        <w:t>Farmer types and targets</w:t>
      </w:r>
      <w:r>
        <w:rPr>
          <w:noProof/>
        </w:rPr>
        <w:tab/>
      </w:r>
      <w:r>
        <w:rPr>
          <w:noProof/>
        </w:rPr>
        <w:fldChar w:fldCharType="begin"/>
      </w:r>
      <w:r>
        <w:rPr>
          <w:noProof/>
        </w:rPr>
        <w:instrText xml:space="preserve"> PAGEREF _Toc404016021 \h </w:instrText>
      </w:r>
      <w:r>
        <w:rPr>
          <w:noProof/>
        </w:rPr>
      </w:r>
      <w:r>
        <w:rPr>
          <w:noProof/>
        </w:rPr>
        <w:fldChar w:fldCharType="separate"/>
      </w:r>
      <w:r>
        <w:rPr>
          <w:noProof/>
        </w:rPr>
        <w:t>10</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4.8.</w:t>
      </w:r>
      <w:r>
        <w:rPr>
          <w:rFonts w:asciiTheme="minorHAnsi" w:eastAsiaTheme="minorEastAsia" w:hAnsiTheme="minorHAnsi" w:cstheme="minorBidi"/>
          <w:noProof/>
          <w:szCs w:val="22"/>
          <w:lang w:val="en-US" w:eastAsia="en-US"/>
        </w:rPr>
        <w:tab/>
      </w:r>
      <w:r w:rsidRPr="008161A5">
        <w:rPr>
          <w:noProof/>
        </w:rPr>
        <w:t>Production targets</w:t>
      </w:r>
      <w:r>
        <w:rPr>
          <w:noProof/>
        </w:rPr>
        <w:tab/>
      </w:r>
      <w:r>
        <w:rPr>
          <w:noProof/>
        </w:rPr>
        <w:fldChar w:fldCharType="begin"/>
      </w:r>
      <w:r>
        <w:rPr>
          <w:noProof/>
        </w:rPr>
        <w:instrText xml:space="preserve"> PAGEREF _Toc404016022 \h </w:instrText>
      </w:r>
      <w:r>
        <w:rPr>
          <w:noProof/>
        </w:rPr>
      </w:r>
      <w:r>
        <w:rPr>
          <w:noProof/>
        </w:rPr>
        <w:fldChar w:fldCharType="separate"/>
      </w:r>
      <w:r>
        <w:rPr>
          <w:noProof/>
        </w:rPr>
        <w:t>10</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4.8.2.</w:t>
      </w:r>
      <w:r>
        <w:rPr>
          <w:rFonts w:asciiTheme="minorHAnsi" w:eastAsiaTheme="minorEastAsia" w:hAnsiTheme="minorHAnsi" w:cstheme="minorBidi"/>
          <w:noProof/>
          <w:szCs w:val="22"/>
          <w:lang w:val="en-US" w:eastAsia="en-US"/>
        </w:rPr>
        <w:tab/>
      </w:r>
      <w:r w:rsidRPr="008161A5">
        <w:rPr>
          <w:noProof/>
        </w:rPr>
        <w:t>Method of Choosing Beneficiaries</w:t>
      </w:r>
      <w:r>
        <w:rPr>
          <w:noProof/>
        </w:rPr>
        <w:tab/>
      </w:r>
      <w:r>
        <w:rPr>
          <w:noProof/>
        </w:rPr>
        <w:fldChar w:fldCharType="begin"/>
      </w:r>
      <w:r>
        <w:rPr>
          <w:noProof/>
        </w:rPr>
        <w:instrText xml:space="preserve"> PAGEREF _Toc404016023 \h </w:instrText>
      </w:r>
      <w:r>
        <w:rPr>
          <w:noProof/>
        </w:rPr>
      </w:r>
      <w:r>
        <w:rPr>
          <w:noProof/>
        </w:rPr>
        <w:fldChar w:fldCharType="separate"/>
      </w:r>
      <w:r>
        <w:rPr>
          <w:noProof/>
        </w:rPr>
        <w:t>10</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4.8.3.</w:t>
      </w:r>
      <w:r>
        <w:rPr>
          <w:rFonts w:asciiTheme="minorHAnsi" w:eastAsiaTheme="minorEastAsia" w:hAnsiTheme="minorHAnsi" w:cstheme="minorBidi"/>
          <w:noProof/>
          <w:szCs w:val="22"/>
          <w:lang w:val="en-US" w:eastAsia="en-US"/>
        </w:rPr>
        <w:tab/>
      </w:r>
      <w:r w:rsidRPr="008161A5">
        <w:rPr>
          <w:noProof/>
        </w:rPr>
        <w:t>Sub-recipients</w:t>
      </w:r>
      <w:r>
        <w:rPr>
          <w:noProof/>
        </w:rPr>
        <w:tab/>
      </w:r>
      <w:r>
        <w:rPr>
          <w:noProof/>
        </w:rPr>
        <w:fldChar w:fldCharType="begin"/>
      </w:r>
      <w:r>
        <w:rPr>
          <w:noProof/>
        </w:rPr>
        <w:instrText xml:space="preserve"> PAGEREF _Toc404016024 \h </w:instrText>
      </w:r>
      <w:r>
        <w:rPr>
          <w:noProof/>
        </w:rPr>
      </w:r>
      <w:r>
        <w:rPr>
          <w:noProof/>
        </w:rPr>
        <w:fldChar w:fldCharType="separate"/>
      </w:r>
      <w:r>
        <w:rPr>
          <w:noProof/>
        </w:rPr>
        <w:t>11</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4.8.4.</w:t>
      </w:r>
      <w:r>
        <w:rPr>
          <w:rFonts w:asciiTheme="minorHAnsi" w:eastAsiaTheme="minorEastAsia" w:hAnsiTheme="minorHAnsi" w:cstheme="minorBidi"/>
          <w:noProof/>
          <w:szCs w:val="22"/>
          <w:lang w:val="en-US" w:eastAsia="en-US"/>
        </w:rPr>
        <w:tab/>
      </w:r>
      <w:r w:rsidRPr="008161A5">
        <w:rPr>
          <w:noProof/>
        </w:rPr>
        <w:t>Governmental or Non-governmental Entities</w:t>
      </w:r>
      <w:r>
        <w:rPr>
          <w:noProof/>
        </w:rPr>
        <w:tab/>
      </w:r>
      <w:r>
        <w:rPr>
          <w:noProof/>
        </w:rPr>
        <w:fldChar w:fldCharType="begin"/>
      </w:r>
      <w:r>
        <w:rPr>
          <w:noProof/>
        </w:rPr>
        <w:instrText xml:space="preserve"> PAGEREF _Toc404016025 \h </w:instrText>
      </w:r>
      <w:r>
        <w:rPr>
          <w:noProof/>
        </w:rPr>
      </w:r>
      <w:r>
        <w:rPr>
          <w:noProof/>
        </w:rPr>
        <w:fldChar w:fldCharType="separate"/>
      </w:r>
      <w:r>
        <w:rPr>
          <w:noProof/>
        </w:rPr>
        <w:t>11</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4.9.</w:t>
      </w:r>
      <w:r>
        <w:rPr>
          <w:rFonts w:asciiTheme="minorHAnsi" w:eastAsiaTheme="minorEastAsia" w:hAnsiTheme="minorHAnsi" w:cstheme="minorBidi"/>
          <w:noProof/>
          <w:szCs w:val="22"/>
          <w:lang w:val="en-US" w:eastAsia="en-US"/>
        </w:rPr>
        <w:tab/>
      </w:r>
      <w:r w:rsidRPr="008161A5">
        <w:rPr>
          <w:noProof/>
        </w:rPr>
        <w:t>Coordination with Government Agencies and other Stakeholders</w:t>
      </w:r>
      <w:r>
        <w:rPr>
          <w:noProof/>
        </w:rPr>
        <w:tab/>
      </w:r>
      <w:r>
        <w:rPr>
          <w:noProof/>
        </w:rPr>
        <w:fldChar w:fldCharType="begin"/>
      </w:r>
      <w:r>
        <w:rPr>
          <w:noProof/>
        </w:rPr>
        <w:instrText xml:space="preserve"> PAGEREF _Toc404016026 \h </w:instrText>
      </w:r>
      <w:r>
        <w:rPr>
          <w:noProof/>
        </w:rPr>
      </w:r>
      <w:r>
        <w:rPr>
          <w:noProof/>
        </w:rPr>
        <w:fldChar w:fldCharType="separate"/>
      </w:r>
      <w:r>
        <w:rPr>
          <w:noProof/>
        </w:rPr>
        <w:t>11</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4.9.1.</w:t>
      </w:r>
      <w:r>
        <w:rPr>
          <w:rFonts w:asciiTheme="minorHAnsi" w:eastAsiaTheme="minorEastAsia" w:hAnsiTheme="minorHAnsi" w:cstheme="minorBidi"/>
          <w:noProof/>
          <w:szCs w:val="22"/>
          <w:lang w:val="en-US" w:eastAsia="en-US"/>
        </w:rPr>
        <w:tab/>
      </w:r>
      <w:r w:rsidRPr="008161A5">
        <w:rPr>
          <w:noProof/>
        </w:rPr>
        <w:t>US Government investments</w:t>
      </w:r>
      <w:r>
        <w:rPr>
          <w:noProof/>
        </w:rPr>
        <w:tab/>
      </w:r>
      <w:r>
        <w:rPr>
          <w:noProof/>
        </w:rPr>
        <w:fldChar w:fldCharType="begin"/>
      </w:r>
      <w:r>
        <w:rPr>
          <w:noProof/>
        </w:rPr>
        <w:instrText xml:space="preserve"> PAGEREF _Toc404016027 \h </w:instrText>
      </w:r>
      <w:r>
        <w:rPr>
          <w:noProof/>
        </w:rPr>
      </w:r>
      <w:r>
        <w:rPr>
          <w:noProof/>
        </w:rPr>
        <w:fldChar w:fldCharType="separate"/>
      </w:r>
      <w:r>
        <w:rPr>
          <w:noProof/>
        </w:rPr>
        <w:t>11</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5.</w:t>
      </w:r>
      <w:r>
        <w:rPr>
          <w:rFonts w:asciiTheme="minorHAnsi" w:eastAsiaTheme="minorEastAsia" w:hAnsiTheme="minorHAnsi" w:cstheme="minorBidi"/>
          <w:noProof/>
          <w:szCs w:val="22"/>
          <w:lang w:val="en-US" w:eastAsia="en-US"/>
        </w:rPr>
        <w:tab/>
      </w:r>
      <w:r w:rsidRPr="008161A5">
        <w:rPr>
          <w:noProof/>
        </w:rPr>
        <w:t>Goal</w:t>
      </w:r>
      <w:r>
        <w:rPr>
          <w:noProof/>
        </w:rPr>
        <w:tab/>
      </w:r>
      <w:r>
        <w:rPr>
          <w:noProof/>
        </w:rPr>
        <w:fldChar w:fldCharType="begin"/>
      </w:r>
      <w:r>
        <w:rPr>
          <w:noProof/>
        </w:rPr>
        <w:instrText xml:space="preserve"> PAGEREF _Toc404016028 \h </w:instrText>
      </w:r>
      <w:r>
        <w:rPr>
          <w:noProof/>
        </w:rPr>
      </w:r>
      <w:r>
        <w:rPr>
          <w:noProof/>
        </w:rPr>
        <w:fldChar w:fldCharType="separate"/>
      </w:r>
      <w:r>
        <w:rPr>
          <w:noProof/>
        </w:rPr>
        <w:t>12</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6.</w:t>
      </w:r>
      <w:r>
        <w:rPr>
          <w:rFonts w:asciiTheme="minorHAnsi" w:eastAsiaTheme="minorEastAsia" w:hAnsiTheme="minorHAnsi" w:cstheme="minorBidi"/>
          <w:noProof/>
          <w:szCs w:val="22"/>
          <w:lang w:val="en-US" w:eastAsia="en-US"/>
        </w:rPr>
        <w:tab/>
      </w:r>
      <w:r w:rsidRPr="008161A5">
        <w:rPr>
          <w:noProof/>
        </w:rPr>
        <w:t>Capacity building</w:t>
      </w:r>
      <w:r>
        <w:rPr>
          <w:noProof/>
        </w:rPr>
        <w:tab/>
      </w:r>
      <w:r>
        <w:rPr>
          <w:noProof/>
        </w:rPr>
        <w:fldChar w:fldCharType="begin"/>
      </w:r>
      <w:r>
        <w:rPr>
          <w:noProof/>
        </w:rPr>
        <w:instrText xml:space="preserve"> PAGEREF _Toc404016029 \h </w:instrText>
      </w:r>
      <w:r>
        <w:rPr>
          <w:noProof/>
        </w:rPr>
      </w:r>
      <w:r>
        <w:rPr>
          <w:noProof/>
        </w:rPr>
        <w:fldChar w:fldCharType="separate"/>
      </w:r>
      <w:r>
        <w:rPr>
          <w:noProof/>
        </w:rPr>
        <w:t>12</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7.</w:t>
      </w:r>
      <w:r>
        <w:rPr>
          <w:rFonts w:asciiTheme="minorHAnsi" w:eastAsiaTheme="minorEastAsia" w:hAnsiTheme="minorHAnsi" w:cstheme="minorBidi"/>
          <w:noProof/>
          <w:szCs w:val="22"/>
          <w:lang w:val="en-US" w:eastAsia="en-US"/>
        </w:rPr>
        <w:tab/>
      </w:r>
      <w:r w:rsidRPr="008161A5">
        <w:rPr>
          <w:noProof/>
        </w:rPr>
        <w:t>Dissemination</w:t>
      </w:r>
      <w:r>
        <w:rPr>
          <w:noProof/>
        </w:rPr>
        <w:tab/>
      </w:r>
      <w:r>
        <w:rPr>
          <w:noProof/>
        </w:rPr>
        <w:fldChar w:fldCharType="begin"/>
      </w:r>
      <w:r>
        <w:rPr>
          <w:noProof/>
        </w:rPr>
        <w:instrText xml:space="preserve"> PAGEREF _Toc404016030 \h </w:instrText>
      </w:r>
      <w:r>
        <w:rPr>
          <w:noProof/>
        </w:rPr>
      </w:r>
      <w:r>
        <w:rPr>
          <w:noProof/>
        </w:rPr>
        <w:fldChar w:fldCharType="separate"/>
      </w:r>
      <w:r>
        <w:rPr>
          <w:noProof/>
        </w:rPr>
        <w:t>13</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7.1.</w:t>
      </w:r>
      <w:r>
        <w:rPr>
          <w:rFonts w:asciiTheme="minorHAnsi" w:eastAsiaTheme="minorEastAsia" w:hAnsiTheme="minorHAnsi" w:cstheme="minorBidi"/>
          <w:noProof/>
          <w:szCs w:val="22"/>
          <w:lang w:val="en-US" w:eastAsia="en-US"/>
        </w:rPr>
        <w:tab/>
      </w:r>
      <w:r w:rsidRPr="008161A5">
        <w:rPr>
          <w:noProof/>
        </w:rPr>
        <w:t>Demonstrations and business training</w:t>
      </w:r>
      <w:r>
        <w:rPr>
          <w:noProof/>
        </w:rPr>
        <w:tab/>
      </w:r>
      <w:r>
        <w:rPr>
          <w:noProof/>
        </w:rPr>
        <w:fldChar w:fldCharType="begin"/>
      </w:r>
      <w:r>
        <w:rPr>
          <w:noProof/>
        </w:rPr>
        <w:instrText xml:space="preserve"> PAGEREF _Toc404016031 \h </w:instrText>
      </w:r>
      <w:r>
        <w:rPr>
          <w:noProof/>
        </w:rPr>
      </w:r>
      <w:r>
        <w:rPr>
          <w:noProof/>
        </w:rPr>
        <w:fldChar w:fldCharType="separate"/>
      </w:r>
      <w:r>
        <w:rPr>
          <w:noProof/>
        </w:rPr>
        <w:t>14</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8.</w:t>
      </w:r>
      <w:r>
        <w:rPr>
          <w:rFonts w:asciiTheme="minorHAnsi" w:eastAsiaTheme="minorEastAsia" w:hAnsiTheme="minorHAnsi" w:cstheme="minorBidi"/>
          <w:noProof/>
          <w:szCs w:val="22"/>
          <w:lang w:val="en-US" w:eastAsia="en-US"/>
        </w:rPr>
        <w:tab/>
      </w:r>
      <w:r w:rsidRPr="008161A5">
        <w:rPr>
          <w:noProof/>
        </w:rPr>
        <w:t>Input demand information and supply</w:t>
      </w:r>
      <w:r>
        <w:rPr>
          <w:noProof/>
        </w:rPr>
        <w:tab/>
      </w:r>
      <w:r>
        <w:rPr>
          <w:noProof/>
        </w:rPr>
        <w:fldChar w:fldCharType="begin"/>
      </w:r>
      <w:r>
        <w:rPr>
          <w:noProof/>
        </w:rPr>
        <w:instrText xml:space="preserve"> PAGEREF _Toc404016032 \h </w:instrText>
      </w:r>
      <w:r>
        <w:rPr>
          <w:noProof/>
        </w:rPr>
      </w:r>
      <w:r>
        <w:rPr>
          <w:noProof/>
        </w:rPr>
        <w:fldChar w:fldCharType="separate"/>
      </w:r>
      <w:r>
        <w:rPr>
          <w:noProof/>
        </w:rPr>
        <w:t>14</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9.</w:t>
      </w:r>
      <w:r>
        <w:rPr>
          <w:rFonts w:asciiTheme="minorHAnsi" w:eastAsiaTheme="minorEastAsia" w:hAnsiTheme="minorHAnsi" w:cstheme="minorBidi"/>
          <w:noProof/>
          <w:szCs w:val="22"/>
          <w:lang w:val="en-US" w:eastAsia="en-US"/>
        </w:rPr>
        <w:tab/>
      </w:r>
      <w:r w:rsidRPr="008161A5">
        <w:rPr>
          <w:noProof/>
        </w:rPr>
        <w:t>Marketing and value addition</w:t>
      </w:r>
      <w:r>
        <w:rPr>
          <w:noProof/>
        </w:rPr>
        <w:tab/>
      </w:r>
      <w:r>
        <w:rPr>
          <w:noProof/>
        </w:rPr>
        <w:fldChar w:fldCharType="begin"/>
      </w:r>
      <w:r>
        <w:rPr>
          <w:noProof/>
        </w:rPr>
        <w:instrText xml:space="preserve"> PAGEREF _Toc404016033 \h </w:instrText>
      </w:r>
      <w:r>
        <w:rPr>
          <w:noProof/>
        </w:rPr>
      </w:r>
      <w:r>
        <w:rPr>
          <w:noProof/>
        </w:rPr>
        <w:fldChar w:fldCharType="separate"/>
      </w:r>
      <w:r>
        <w:rPr>
          <w:noProof/>
        </w:rPr>
        <w:t>15</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9.1.</w:t>
      </w:r>
      <w:r>
        <w:rPr>
          <w:rFonts w:asciiTheme="minorHAnsi" w:eastAsiaTheme="minorEastAsia" w:hAnsiTheme="minorHAnsi" w:cstheme="minorBidi"/>
          <w:noProof/>
          <w:szCs w:val="22"/>
          <w:lang w:val="en-US" w:eastAsia="en-US"/>
        </w:rPr>
        <w:tab/>
      </w:r>
      <w:r w:rsidRPr="008161A5">
        <w:rPr>
          <w:noProof/>
        </w:rPr>
        <w:t>Demand</w:t>
      </w:r>
      <w:r>
        <w:rPr>
          <w:noProof/>
        </w:rPr>
        <w:tab/>
      </w:r>
      <w:r>
        <w:rPr>
          <w:noProof/>
        </w:rPr>
        <w:fldChar w:fldCharType="begin"/>
      </w:r>
      <w:r>
        <w:rPr>
          <w:noProof/>
        </w:rPr>
        <w:instrText xml:space="preserve"> PAGEREF _Toc404016034 \h </w:instrText>
      </w:r>
      <w:r>
        <w:rPr>
          <w:noProof/>
        </w:rPr>
      </w:r>
      <w:r>
        <w:rPr>
          <w:noProof/>
        </w:rPr>
        <w:fldChar w:fldCharType="separate"/>
      </w:r>
      <w:r>
        <w:rPr>
          <w:noProof/>
        </w:rPr>
        <w:t>15</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9.2.</w:t>
      </w:r>
      <w:r>
        <w:rPr>
          <w:rFonts w:asciiTheme="minorHAnsi" w:eastAsiaTheme="minorEastAsia" w:hAnsiTheme="minorHAnsi" w:cstheme="minorBidi"/>
          <w:noProof/>
          <w:szCs w:val="22"/>
          <w:lang w:val="en-US" w:eastAsia="en-US"/>
        </w:rPr>
        <w:tab/>
      </w:r>
      <w:r w:rsidRPr="008161A5">
        <w:rPr>
          <w:noProof/>
        </w:rPr>
        <w:t>Supply</w:t>
      </w:r>
      <w:r>
        <w:rPr>
          <w:noProof/>
        </w:rPr>
        <w:tab/>
      </w:r>
      <w:r>
        <w:rPr>
          <w:noProof/>
        </w:rPr>
        <w:fldChar w:fldCharType="begin"/>
      </w:r>
      <w:r>
        <w:rPr>
          <w:noProof/>
        </w:rPr>
        <w:instrText xml:space="preserve"> PAGEREF _Toc404016035 \h </w:instrText>
      </w:r>
      <w:r>
        <w:rPr>
          <w:noProof/>
        </w:rPr>
      </w:r>
      <w:r>
        <w:rPr>
          <w:noProof/>
        </w:rPr>
        <w:fldChar w:fldCharType="separate"/>
      </w:r>
      <w:r>
        <w:rPr>
          <w:noProof/>
        </w:rPr>
        <w:t>15</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9.3.</w:t>
      </w:r>
      <w:r>
        <w:rPr>
          <w:rFonts w:asciiTheme="minorHAnsi" w:eastAsiaTheme="minorEastAsia" w:hAnsiTheme="minorHAnsi" w:cstheme="minorBidi"/>
          <w:noProof/>
          <w:szCs w:val="22"/>
          <w:lang w:val="en-US" w:eastAsia="en-US"/>
        </w:rPr>
        <w:tab/>
      </w:r>
      <w:r w:rsidRPr="008161A5">
        <w:rPr>
          <w:noProof/>
        </w:rPr>
        <w:t>Working with buyers</w:t>
      </w:r>
      <w:r>
        <w:rPr>
          <w:noProof/>
        </w:rPr>
        <w:tab/>
      </w:r>
      <w:r>
        <w:rPr>
          <w:noProof/>
        </w:rPr>
        <w:fldChar w:fldCharType="begin"/>
      </w:r>
      <w:r>
        <w:rPr>
          <w:noProof/>
        </w:rPr>
        <w:instrText xml:space="preserve"> PAGEREF _Toc404016036 \h </w:instrText>
      </w:r>
      <w:r>
        <w:rPr>
          <w:noProof/>
        </w:rPr>
      </w:r>
      <w:r>
        <w:rPr>
          <w:noProof/>
        </w:rPr>
        <w:fldChar w:fldCharType="separate"/>
      </w:r>
      <w:r>
        <w:rPr>
          <w:noProof/>
        </w:rPr>
        <w:t>15</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10.</w:t>
      </w:r>
      <w:r>
        <w:rPr>
          <w:rFonts w:asciiTheme="minorHAnsi" w:eastAsiaTheme="minorEastAsia" w:hAnsiTheme="minorHAnsi" w:cstheme="minorBidi"/>
          <w:noProof/>
          <w:szCs w:val="22"/>
          <w:lang w:val="en-US" w:eastAsia="en-US"/>
        </w:rPr>
        <w:tab/>
      </w:r>
      <w:r w:rsidRPr="008161A5">
        <w:rPr>
          <w:noProof/>
        </w:rPr>
        <w:t>Governance</w:t>
      </w:r>
      <w:r>
        <w:rPr>
          <w:noProof/>
        </w:rPr>
        <w:tab/>
      </w:r>
      <w:r>
        <w:rPr>
          <w:noProof/>
        </w:rPr>
        <w:fldChar w:fldCharType="begin"/>
      </w:r>
      <w:r>
        <w:rPr>
          <w:noProof/>
        </w:rPr>
        <w:instrText xml:space="preserve"> PAGEREF _Toc404016037 \h </w:instrText>
      </w:r>
      <w:r>
        <w:rPr>
          <w:noProof/>
        </w:rPr>
      </w:r>
      <w:r>
        <w:rPr>
          <w:noProof/>
        </w:rPr>
        <w:fldChar w:fldCharType="separate"/>
      </w:r>
      <w:r>
        <w:rPr>
          <w:noProof/>
        </w:rPr>
        <w:t>16</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11.</w:t>
      </w:r>
      <w:r>
        <w:rPr>
          <w:rFonts w:asciiTheme="minorHAnsi" w:eastAsiaTheme="minorEastAsia" w:hAnsiTheme="minorHAnsi" w:cstheme="minorBidi"/>
          <w:noProof/>
          <w:szCs w:val="22"/>
          <w:lang w:val="en-US" w:eastAsia="en-US"/>
        </w:rPr>
        <w:tab/>
      </w:r>
      <w:r w:rsidRPr="008161A5">
        <w:rPr>
          <w:noProof/>
        </w:rPr>
        <w:t>Workplan N2Africa in the Partnership</w:t>
      </w:r>
      <w:r>
        <w:rPr>
          <w:noProof/>
        </w:rPr>
        <w:tab/>
      </w:r>
      <w:r>
        <w:rPr>
          <w:noProof/>
        </w:rPr>
        <w:fldChar w:fldCharType="begin"/>
      </w:r>
      <w:r>
        <w:rPr>
          <w:noProof/>
        </w:rPr>
        <w:instrText xml:space="preserve"> PAGEREF _Toc404016038 \h </w:instrText>
      </w:r>
      <w:r>
        <w:rPr>
          <w:noProof/>
        </w:rPr>
      </w:r>
      <w:r>
        <w:rPr>
          <w:noProof/>
        </w:rPr>
        <w:fldChar w:fldCharType="separate"/>
      </w:r>
      <w:r>
        <w:rPr>
          <w:noProof/>
        </w:rPr>
        <w:t>16</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12.</w:t>
      </w:r>
      <w:r>
        <w:rPr>
          <w:rFonts w:asciiTheme="minorHAnsi" w:eastAsiaTheme="minorEastAsia" w:hAnsiTheme="minorHAnsi" w:cstheme="minorBidi"/>
          <w:noProof/>
          <w:szCs w:val="22"/>
          <w:lang w:val="en-US" w:eastAsia="en-US"/>
        </w:rPr>
        <w:tab/>
      </w:r>
      <w:r w:rsidRPr="008161A5">
        <w:rPr>
          <w:noProof/>
        </w:rPr>
        <w:t>Budget N2Africa in the Partnership</w:t>
      </w:r>
      <w:r>
        <w:rPr>
          <w:noProof/>
        </w:rPr>
        <w:tab/>
      </w:r>
      <w:r>
        <w:rPr>
          <w:noProof/>
        </w:rPr>
        <w:fldChar w:fldCharType="begin"/>
      </w:r>
      <w:r>
        <w:rPr>
          <w:noProof/>
        </w:rPr>
        <w:instrText xml:space="preserve"> PAGEREF _Toc404016039 \h </w:instrText>
      </w:r>
      <w:r>
        <w:rPr>
          <w:noProof/>
        </w:rPr>
      </w:r>
      <w:r>
        <w:rPr>
          <w:noProof/>
        </w:rPr>
        <w:fldChar w:fldCharType="separate"/>
      </w:r>
      <w:r>
        <w:rPr>
          <w:noProof/>
        </w:rPr>
        <w:t>16</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12.2.</w:t>
      </w:r>
      <w:r>
        <w:rPr>
          <w:rFonts w:asciiTheme="minorHAnsi" w:eastAsiaTheme="minorEastAsia" w:hAnsiTheme="minorHAnsi" w:cstheme="minorBidi"/>
          <w:noProof/>
          <w:szCs w:val="22"/>
          <w:lang w:val="en-US" w:eastAsia="en-US"/>
        </w:rPr>
        <w:tab/>
      </w:r>
      <w:r w:rsidRPr="008161A5">
        <w:rPr>
          <w:noProof/>
        </w:rPr>
        <w:t>Other agreement conditions</w:t>
      </w:r>
      <w:r>
        <w:rPr>
          <w:noProof/>
        </w:rPr>
        <w:tab/>
      </w:r>
      <w:r>
        <w:rPr>
          <w:noProof/>
        </w:rPr>
        <w:fldChar w:fldCharType="begin"/>
      </w:r>
      <w:r>
        <w:rPr>
          <w:noProof/>
        </w:rPr>
        <w:instrText xml:space="preserve"> PAGEREF _Toc404016040 \h </w:instrText>
      </w:r>
      <w:r>
        <w:rPr>
          <w:noProof/>
        </w:rPr>
      </w:r>
      <w:r>
        <w:rPr>
          <w:noProof/>
        </w:rPr>
        <w:fldChar w:fldCharType="separate"/>
      </w:r>
      <w:r>
        <w:rPr>
          <w:noProof/>
        </w:rPr>
        <w:t>17</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13.</w:t>
      </w:r>
      <w:r>
        <w:rPr>
          <w:rFonts w:asciiTheme="minorHAnsi" w:eastAsiaTheme="minorEastAsia" w:hAnsiTheme="minorHAnsi" w:cstheme="minorBidi"/>
          <w:noProof/>
          <w:szCs w:val="22"/>
          <w:lang w:val="en-US" w:eastAsia="en-US"/>
        </w:rPr>
        <w:tab/>
      </w:r>
      <w:r w:rsidRPr="008161A5">
        <w:rPr>
          <w:noProof/>
        </w:rPr>
        <w:t>Monitoring and Evaluation</w:t>
      </w:r>
      <w:r>
        <w:rPr>
          <w:noProof/>
        </w:rPr>
        <w:tab/>
      </w:r>
      <w:r>
        <w:rPr>
          <w:noProof/>
        </w:rPr>
        <w:fldChar w:fldCharType="begin"/>
      </w:r>
      <w:r>
        <w:rPr>
          <w:noProof/>
        </w:rPr>
        <w:instrText xml:space="preserve"> PAGEREF _Toc404016041 \h </w:instrText>
      </w:r>
      <w:r>
        <w:rPr>
          <w:noProof/>
        </w:rPr>
      </w:r>
      <w:r>
        <w:rPr>
          <w:noProof/>
        </w:rPr>
        <w:fldChar w:fldCharType="separate"/>
      </w:r>
      <w:r>
        <w:rPr>
          <w:noProof/>
        </w:rPr>
        <w:t>17</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13.1.</w:t>
      </w:r>
      <w:r>
        <w:rPr>
          <w:rFonts w:asciiTheme="minorHAnsi" w:eastAsiaTheme="minorEastAsia" w:hAnsiTheme="minorHAnsi" w:cstheme="minorBidi"/>
          <w:noProof/>
          <w:szCs w:val="22"/>
          <w:lang w:val="en-US" w:eastAsia="en-US"/>
        </w:rPr>
        <w:tab/>
      </w:r>
      <w:r w:rsidRPr="008161A5">
        <w:rPr>
          <w:noProof/>
        </w:rPr>
        <w:t>Monitoring System</w:t>
      </w:r>
      <w:r>
        <w:rPr>
          <w:noProof/>
        </w:rPr>
        <w:tab/>
      </w:r>
      <w:r>
        <w:rPr>
          <w:noProof/>
        </w:rPr>
        <w:fldChar w:fldCharType="begin"/>
      </w:r>
      <w:r>
        <w:rPr>
          <w:noProof/>
        </w:rPr>
        <w:instrText xml:space="preserve"> PAGEREF _Toc404016042 \h </w:instrText>
      </w:r>
      <w:r>
        <w:rPr>
          <w:noProof/>
        </w:rPr>
      </w:r>
      <w:r>
        <w:rPr>
          <w:noProof/>
        </w:rPr>
        <w:fldChar w:fldCharType="separate"/>
      </w:r>
      <w:r>
        <w:rPr>
          <w:noProof/>
        </w:rPr>
        <w:t>17</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lastRenderedPageBreak/>
        <w:t>13.2.</w:t>
      </w:r>
      <w:r>
        <w:rPr>
          <w:rFonts w:asciiTheme="minorHAnsi" w:eastAsiaTheme="minorEastAsia" w:hAnsiTheme="minorHAnsi" w:cstheme="minorBidi"/>
          <w:noProof/>
          <w:szCs w:val="22"/>
          <w:lang w:val="en-US" w:eastAsia="en-US"/>
        </w:rPr>
        <w:tab/>
      </w:r>
      <w:r w:rsidRPr="008161A5">
        <w:rPr>
          <w:noProof/>
        </w:rPr>
        <w:t>Learning M&amp;E on adaptation and adoption</w:t>
      </w:r>
      <w:r>
        <w:rPr>
          <w:noProof/>
        </w:rPr>
        <w:tab/>
      </w:r>
      <w:r>
        <w:rPr>
          <w:noProof/>
        </w:rPr>
        <w:fldChar w:fldCharType="begin"/>
      </w:r>
      <w:r>
        <w:rPr>
          <w:noProof/>
        </w:rPr>
        <w:instrText xml:space="preserve"> PAGEREF _Toc404016043 \h </w:instrText>
      </w:r>
      <w:r>
        <w:rPr>
          <w:noProof/>
        </w:rPr>
      </w:r>
      <w:r>
        <w:rPr>
          <w:noProof/>
        </w:rPr>
        <w:fldChar w:fldCharType="separate"/>
      </w:r>
      <w:r>
        <w:rPr>
          <w:noProof/>
        </w:rPr>
        <w:t>17</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Annex i</w:t>
      </w:r>
      <w:r>
        <w:rPr>
          <w:rFonts w:asciiTheme="minorHAnsi" w:eastAsiaTheme="minorEastAsia" w:hAnsiTheme="minorHAnsi" w:cstheme="minorBidi"/>
          <w:noProof/>
          <w:szCs w:val="22"/>
          <w:lang w:val="en-US" w:eastAsia="en-US"/>
        </w:rPr>
        <w:tab/>
      </w:r>
      <w:r w:rsidRPr="008161A5">
        <w:rPr>
          <w:noProof/>
        </w:rPr>
        <w:t>List of documents shared</w:t>
      </w:r>
      <w:r>
        <w:rPr>
          <w:noProof/>
        </w:rPr>
        <w:tab/>
      </w:r>
      <w:r>
        <w:rPr>
          <w:noProof/>
        </w:rPr>
        <w:fldChar w:fldCharType="begin"/>
      </w:r>
      <w:r>
        <w:rPr>
          <w:noProof/>
        </w:rPr>
        <w:instrText xml:space="preserve"> PAGEREF _Toc404016044 \h </w:instrText>
      </w:r>
      <w:r>
        <w:rPr>
          <w:noProof/>
        </w:rPr>
      </w:r>
      <w:r>
        <w:rPr>
          <w:noProof/>
        </w:rPr>
        <w:fldChar w:fldCharType="separate"/>
      </w:r>
      <w:r>
        <w:rPr>
          <w:noProof/>
        </w:rPr>
        <w:t>18</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Annex ii</w:t>
      </w:r>
      <w:r>
        <w:rPr>
          <w:rFonts w:asciiTheme="minorHAnsi" w:eastAsiaTheme="minorEastAsia" w:hAnsiTheme="minorHAnsi" w:cstheme="minorBidi"/>
          <w:noProof/>
          <w:szCs w:val="22"/>
          <w:lang w:val="en-US" w:eastAsia="en-US"/>
        </w:rPr>
        <w:tab/>
      </w:r>
      <w:r w:rsidRPr="008161A5">
        <w:rPr>
          <w:noProof/>
        </w:rPr>
        <w:t>Results Framework</w:t>
      </w:r>
      <w:r>
        <w:rPr>
          <w:noProof/>
        </w:rPr>
        <w:tab/>
      </w:r>
      <w:r>
        <w:rPr>
          <w:noProof/>
        </w:rPr>
        <w:fldChar w:fldCharType="begin"/>
      </w:r>
      <w:r>
        <w:rPr>
          <w:noProof/>
        </w:rPr>
        <w:instrText xml:space="preserve"> PAGEREF _Toc404016045 \h </w:instrText>
      </w:r>
      <w:r>
        <w:rPr>
          <w:noProof/>
        </w:rPr>
      </w:r>
      <w:r>
        <w:rPr>
          <w:noProof/>
        </w:rPr>
        <w:fldChar w:fldCharType="separate"/>
      </w:r>
      <w:r>
        <w:rPr>
          <w:noProof/>
        </w:rPr>
        <w:t>19</w:t>
      </w:r>
      <w:r>
        <w:rPr>
          <w:noProof/>
        </w:rPr>
        <w:fldChar w:fldCharType="end"/>
      </w:r>
    </w:p>
    <w:p w:rsidR="00E032BA" w:rsidRDefault="00E032BA">
      <w:pPr>
        <w:pStyle w:val="TOC1"/>
        <w:rPr>
          <w:rFonts w:asciiTheme="minorHAnsi" w:eastAsiaTheme="minorEastAsia" w:hAnsiTheme="minorHAnsi" w:cstheme="minorBidi"/>
          <w:noProof/>
          <w:szCs w:val="22"/>
          <w:lang w:val="en-US" w:eastAsia="en-US"/>
        </w:rPr>
      </w:pPr>
      <w:r w:rsidRPr="008161A5">
        <w:rPr>
          <w:noProof/>
        </w:rPr>
        <w:t>Annex iii</w:t>
      </w:r>
      <w:r>
        <w:rPr>
          <w:rFonts w:asciiTheme="minorHAnsi" w:eastAsiaTheme="minorEastAsia" w:hAnsiTheme="minorHAnsi" w:cstheme="minorBidi"/>
          <w:noProof/>
          <w:szCs w:val="22"/>
          <w:lang w:val="en-US" w:eastAsia="en-US"/>
        </w:rPr>
        <w:tab/>
      </w:r>
      <w:r w:rsidRPr="008161A5">
        <w:rPr>
          <w:noProof/>
        </w:rPr>
        <w:t>Performance Indicators Table</w:t>
      </w:r>
      <w:r>
        <w:rPr>
          <w:noProof/>
        </w:rPr>
        <w:tab/>
      </w:r>
      <w:r>
        <w:rPr>
          <w:noProof/>
        </w:rPr>
        <w:fldChar w:fldCharType="begin"/>
      </w:r>
      <w:r>
        <w:rPr>
          <w:noProof/>
        </w:rPr>
        <w:instrText xml:space="preserve"> PAGEREF _Toc404016046 \h </w:instrText>
      </w:r>
      <w:r>
        <w:rPr>
          <w:noProof/>
        </w:rPr>
      </w:r>
      <w:r>
        <w:rPr>
          <w:noProof/>
        </w:rPr>
        <w:fldChar w:fldCharType="separate"/>
      </w:r>
      <w:r>
        <w:rPr>
          <w:noProof/>
        </w:rPr>
        <w:t>20</w:t>
      </w:r>
      <w:r>
        <w:rPr>
          <w:noProof/>
        </w:rPr>
        <w:fldChar w:fldCharType="end"/>
      </w:r>
    </w:p>
    <w:p w:rsidR="0090723A" w:rsidRPr="0090723A" w:rsidRDefault="0089206B" w:rsidP="00E7184F">
      <w:pPr>
        <w:pStyle w:val="TOC1"/>
      </w:pPr>
      <w:r>
        <w:rPr>
          <w:noProof/>
          <w:szCs w:val="22"/>
        </w:rPr>
        <w:fldChar w:fldCharType="end"/>
      </w:r>
    </w:p>
    <w:p w:rsidR="00BD5E1F" w:rsidRPr="00FD1E38" w:rsidRDefault="00BD5E1F">
      <w:pPr>
        <w:pStyle w:val="TableofFigures"/>
        <w:tabs>
          <w:tab w:val="left" w:pos="1202"/>
          <w:tab w:val="right" w:leader="dot" w:pos="9344"/>
        </w:tabs>
        <w:ind w:left="1080" w:right="720" w:hanging="1008"/>
        <w:jc w:val="left"/>
        <w:rPr>
          <w:bCs/>
        </w:rPr>
      </w:pPr>
      <w:r w:rsidRPr="00FD1E38">
        <w:rPr>
          <w:bCs/>
        </w:rPr>
        <w:t>FIGURES</w:t>
      </w:r>
    </w:p>
    <w:p w:rsidR="00E032BA" w:rsidRDefault="0089206B">
      <w:pPr>
        <w:pStyle w:val="TableofFigures"/>
        <w:tabs>
          <w:tab w:val="left" w:pos="1260"/>
          <w:tab w:val="right" w:leader="dot" w:pos="9344"/>
        </w:tabs>
        <w:rPr>
          <w:rFonts w:asciiTheme="minorHAnsi" w:eastAsiaTheme="minorEastAsia" w:hAnsiTheme="minorHAnsi" w:cstheme="minorBidi"/>
          <w:noProof/>
          <w:sz w:val="22"/>
          <w:szCs w:val="22"/>
          <w:lang w:val="en-US" w:eastAsia="en-US"/>
        </w:rPr>
      </w:pPr>
      <w:r w:rsidRPr="0089206B">
        <w:rPr>
          <w:bCs/>
          <w:szCs w:val="20"/>
        </w:rPr>
        <w:fldChar w:fldCharType="begin"/>
      </w:r>
      <w:r w:rsidR="002B2C56">
        <w:rPr>
          <w:bCs/>
        </w:rPr>
        <w:instrText xml:space="preserve"> TOC \t "Heading 4,1" \c "Figure" </w:instrText>
      </w:r>
      <w:r w:rsidRPr="0089206B">
        <w:rPr>
          <w:bCs/>
          <w:szCs w:val="20"/>
        </w:rPr>
        <w:fldChar w:fldCharType="separate"/>
      </w:r>
      <w:r w:rsidR="00E032BA" w:rsidRPr="009B1C43">
        <w:rPr>
          <w:bCs/>
          <w:noProof/>
        </w:rPr>
        <w:t>Figure 1.</w:t>
      </w:r>
      <w:r w:rsidR="00E032BA">
        <w:rPr>
          <w:rFonts w:asciiTheme="minorHAnsi" w:eastAsiaTheme="minorEastAsia" w:hAnsiTheme="minorHAnsi" w:cstheme="minorBidi"/>
          <w:noProof/>
          <w:sz w:val="22"/>
          <w:szCs w:val="22"/>
          <w:lang w:val="en-US" w:eastAsia="en-US"/>
        </w:rPr>
        <w:tab/>
      </w:r>
      <w:r w:rsidR="00E032BA" w:rsidRPr="009B1C43">
        <w:rPr>
          <w:bCs/>
          <w:noProof/>
        </w:rPr>
        <w:t>CRS’s Five Skill Sets for Sustainable Market Engagement</w:t>
      </w:r>
      <w:r w:rsidR="00E032BA">
        <w:rPr>
          <w:noProof/>
        </w:rPr>
        <w:tab/>
      </w:r>
      <w:r w:rsidR="00E032BA">
        <w:rPr>
          <w:noProof/>
        </w:rPr>
        <w:fldChar w:fldCharType="begin"/>
      </w:r>
      <w:r w:rsidR="00E032BA">
        <w:rPr>
          <w:noProof/>
        </w:rPr>
        <w:instrText xml:space="preserve"> PAGEREF _Toc404016047 \h </w:instrText>
      </w:r>
      <w:r w:rsidR="00E032BA">
        <w:rPr>
          <w:noProof/>
        </w:rPr>
      </w:r>
      <w:r w:rsidR="00E032BA">
        <w:rPr>
          <w:noProof/>
        </w:rPr>
        <w:fldChar w:fldCharType="separate"/>
      </w:r>
      <w:r w:rsidR="00E032BA">
        <w:rPr>
          <w:noProof/>
        </w:rPr>
        <w:t>8</w:t>
      </w:r>
      <w:r w:rsidR="00E032BA">
        <w:rPr>
          <w:noProof/>
        </w:rPr>
        <w:fldChar w:fldCharType="end"/>
      </w:r>
    </w:p>
    <w:p w:rsidR="00BD5E1F" w:rsidRDefault="0089206B" w:rsidP="006B5F80">
      <w:pPr>
        <w:pStyle w:val="Style6"/>
        <w:ind w:left="1260" w:hanging="1260"/>
      </w:pPr>
      <w:r>
        <w:rPr>
          <w:bCs/>
          <w:szCs w:val="24"/>
        </w:rPr>
        <w:fldChar w:fldCharType="end"/>
      </w:r>
    </w:p>
    <w:p w:rsidR="00BD5E1F" w:rsidRPr="00D82E14" w:rsidRDefault="00BD5E1F" w:rsidP="00D82E14">
      <w:pPr>
        <w:pStyle w:val="TableofFigures"/>
        <w:tabs>
          <w:tab w:val="left" w:pos="1202"/>
          <w:tab w:val="right" w:leader="dot" w:pos="9344"/>
        </w:tabs>
        <w:ind w:left="1080" w:right="720" w:hanging="1008"/>
        <w:jc w:val="left"/>
        <w:rPr>
          <w:bCs/>
        </w:rPr>
      </w:pPr>
      <w:r w:rsidRPr="00D82E14">
        <w:rPr>
          <w:bCs/>
        </w:rPr>
        <w:t>TABLES</w:t>
      </w:r>
    </w:p>
    <w:p w:rsidR="00E032BA" w:rsidRDefault="0089206B">
      <w:pPr>
        <w:pStyle w:val="TableofFigures"/>
        <w:tabs>
          <w:tab w:val="left" w:pos="1260"/>
          <w:tab w:val="right" w:leader="dot" w:pos="9344"/>
        </w:tabs>
        <w:rPr>
          <w:rFonts w:asciiTheme="minorHAnsi" w:eastAsiaTheme="minorEastAsia" w:hAnsiTheme="minorHAnsi" w:cstheme="minorBidi"/>
          <w:noProof/>
          <w:sz w:val="22"/>
          <w:szCs w:val="22"/>
          <w:lang w:val="en-US" w:eastAsia="en-US"/>
        </w:rPr>
      </w:pPr>
      <w:r w:rsidRPr="0089206B">
        <w:rPr>
          <w:bCs/>
          <w:sz w:val="24"/>
          <w:szCs w:val="20"/>
        </w:rPr>
        <w:fldChar w:fldCharType="begin"/>
      </w:r>
      <w:r w:rsidR="0066035B" w:rsidRPr="009C25D6">
        <w:rPr>
          <w:bCs/>
          <w:szCs w:val="20"/>
        </w:rPr>
        <w:instrText xml:space="preserve"> TOC \h \z \t "Heading 5" \c </w:instrText>
      </w:r>
      <w:r w:rsidRPr="0089206B">
        <w:rPr>
          <w:bCs/>
          <w:sz w:val="24"/>
          <w:szCs w:val="20"/>
        </w:rPr>
        <w:fldChar w:fldCharType="separate"/>
      </w:r>
      <w:hyperlink w:anchor="_Toc404016048" w:history="1">
        <w:r w:rsidR="00E032BA" w:rsidRPr="00E2207A">
          <w:rPr>
            <w:rStyle w:val="Hyperlink"/>
            <w:iCs/>
            <w:noProof/>
          </w:rPr>
          <w:t>Table 1.</w:t>
        </w:r>
        <w:r w:rsidR="00E032BA">
          <w:rPr>
            <w:rFonts w:asciiTheme="minorHAnsi" w:eastAsiaTheme="minorEastAsia" w:hAnsiTheme="minorHAnsi" w:cstheme="minorBidi"/>
            <w:noProof/>
            <w:sz w:val="22"/>
            <w:szCs w:val="22"/>
            <w:lang w:val="en-US" w:eastAsia="en-US"/>
          </w:rPr>
          <w:tab/>
        </w:r>
        <w:r w:rsidR="00E032BA" w:rsidRPr="00E2207A">
          <w:rPr>
            <w:rStyle w:val="Hyperlink"/>
            <w:iCs/>
            <w:noProof/>
          </w:rPr>
          <w:t>Number of 90kg bags produced / 1 acre and income in US $</w:t>
        </w:r>
        <w:r w:rsidR="00E032BA">
          <w:rPr>
            <w:noProof/>
            <w:webHidden/>
          </w:rPr>
          <w:tab/>
        </w:r>
        <w:r w:rsidR="00E032BA">
          <w:rPr>
            <w:noProof/>
            <w:webHidden/>
          </w:rPr>
          <w:fldChar w:fldCharType="begin"/>
        </w:r>
        <w:r w:rsidR="00E032BA">
          <w:rPr>
            <w:noProof/>
            <w:webHidden/>
          </w:rPr>
          <w:instrText xml:space="preserve"> PAGEREF _Toc404016048 \h </w:instrText>
        </w:r>
        <w:r w:rsidR="00E032BA">
          <w:rPr>
            <w:noProof/>
            <w:webHidden/>
          </w:rPr>
        </w:r>
        <w:r w:rsidR="00E032BA">
          <w:rPr>
            <w:noProof/>
            <w:webHidden/>
          </w:rPr>
          <w:fldChar w:fldCharType="separate"/>
        </w:r>
        <w:r w:rsidR="00E032BA">
          <w:rPr>
            <w:noProof/>
            <w:webHidden/>
          </w:rPr>
          <w:t>7</w:t>
        </w:r>
        <w:r w:rsidR="00E032BA">
          <w:rPr>
            <w:noProof/>
            <w:webHidden/>
          </w:rPr>
          <w:fldChar w:fldCharType="end"/>
        </w:r>
      </w:hyperlink>
    </w:p>
    <w:p w:rsidR="00E032BA" w:rsidRDefault="00E032BA">
      <w:pPr>
        <w:pStyle w:val="TableofFigures"/>
        <w:tabs>
          <w:tab w:val="left" w:pos="1260"/>
          <w:tab w:val="right" w:leader="dot" w:pos="9344"/>
        </w:tabs>
        <w:rPr>
          <w:rFonts w:asciiTheme="minorHAnsi" w:eastAsiaTheme="minorEastAsia" w:hAnsiTheme="minorHAnsi" w:cstheme="minorBidi"/>
          <w:noProof/>
          <w:sz w:val="22"/>
          <w:szCs w:val="22"/>
          <w:lang w:val="en-US" w:eastAsia="en-US"/>
        </w:rPr>
      </w:pPr>
      <w:hyperlink w:anchor="_Toc404016049" w:history="1">
        <w:r w:rsidRPr="00E2207A">
          <w:rPr>
            <w:rStyle w:val="Hyperlink"/>
            <w:iCs/>
            <w:noProof/>
          </w:rPr>
          <w:t>Table 2.</w:t>
        </w:r>
        <w:r>
          <w:rPr>
            <w:rFonts w:asciiTheme="minorHAnsi" w:eastAsiaTheme="minorEastAsia" w:hAnsiTheme="minorHAnsi" w:cstheme="minorBidi"/>
            <w:noProof/>
            <w:sz w:val="22"/>
            <w:szCs w:val="22"/>
            <w:lang w:val="en-US" w:eastAsia="en-US"/>
          </w:rPr>
          <w:tab/>
        </w:r>
        <w:r w:rsidRPr="00E2207A">
          <w:rPr>
            <w:rStyle w:val="Hyperlink"/>
            <w:iCs/>
            <w:noProof/>
          </w:rPr>
          <w:t>Target areas, partners and beneficiaries</w:t>
        </w:r>
        <w:r>
          <w:rPr>
            <w:noProof/>
            <w:webHidden/>
          </w:rPr>
          <w:tab/>
        </w:r>
        <w:r>
          <w:rPr>
            <w:noProof/>
            <w:webHidden/>
          </w:rPr>
          <w:fldChar w:fldCharType="begin"/>
        </w:r>
        <w:r>
          <w:rPr>
            <w:noProof/>
            <w:webHidden/>
          </w:rPr>
          <w:instrText xml:space="preserve"> PAGEREF _Toc404016049 \h </w:instrText>
        </w:r>
        <w:r>
          <w:rPr>
            <w:noProof/>
            <w:webHidden/>
          </w:rPr>
        </w:r>
        <w:r>
          <w:rPr>
            <w:noProof/>
            <w:webHidden/>
          </w:rPr>
          <w:fldChar w:fldCharType="separate"/>
        </w:r>
        <w:r>
          <w:rPr>
            <w:noProof/>
            <w:webHidden/>
          </w:rPr>
          <w:t>9</w:t>
        </w:r>
        <w:r>
          <w:rPr>
            <w:noProof/>
            <w:webHidden/>
          </w:rPr>
          <w:fldChar w:fldCharType="end"/>
        </w:r>
      </w:hyperlink>
    </w:p>
    <w:p w:rsidR="00E032BA" w:rsidRDefault="00E032BA">
      <w:pPr>
        <w:pStyle w:val="TableofFigures"/>
        <w:tabs>
          <w:tab w:val="left" w:pos="1260"/>
          <w:tab w:val="right" w:leader="dot" w:pos="9344"/>
        </w:tabs>
        <w:rPr>
          <w:rFonts w:asciiTheme="minorHAnsi" w:eastAsiaTheme="minorEastAsia" w:hAnsiTheme="minorHAnsi" w:cstheme="minorBidi"/>
          <w:noProof/>
          <w:sz w:val="22"/>
          <w:szCs w:val="22"/>
          <w:lang w:val="en-US" w:eastAsia="en-US"/>
        </w:rPr>
      </w:pPr>
      <w:hyperlink w:anchor="_Toc404016050" w:history="1">
        <w:r w:rsidRPr="00E2207A">
          <w:rPr>
            <w:rStyle w:val="Hyperlink"/>
            <w:iCs/>
            <w:noProof/>
          </w:rPr>
          <w:t>Table 3.</w:t>
        </w:r>
        <w:r>
          <w:rPr>
            <w:rFonts w:asciiTheme="minorHAnsi" w:eastAsiaTheme="minorEastAsia" w:hAnsiTheme="minorHAnsi" w:cstheme="minorBidi"/>
            <w:noProof/>
            <w:sz w:val="22"/>
            <w:szCs w:val="22"/>
            <w:lang w:val="en-US" w:eastAsia="en-US"/>
          </w:rPr>
          <w:tab/>
        </w:r>
        <w:r w:rsidRPr="00E2207A">
          <w:rPr>
            <w:rStyle w:val="Hyperlink"/>
            <w:iCs/>
            <w:noProof/>
          </w:rPr>
          <w:t>Production of soybeans per year with 30% gain figures</w:t>
        </w:r>
        <w:r>
          <w:rPr>
            <w:noProof/>
            <w:webHidden/>
          </w:rPr>
          <w:tab/>
        </w:r>
        <w:r>
          <w:rPr>
            <w:noProof/>
            <w:webHidden/>
          </w:rPr>
          <w:fldChar w:fldCharType="begin"/>
        </w:r>
        <w:r>
          <w:rPr>
            <w:noProof/>
            <w:webHidden/>
          </w:rPr>
          <w:instrText xml:space="preserve"> PAGEREF _Toc404016050 \h </w:instrText>
        </w:r>
        <w:r>
          <w:rPr>
            <w:noProof/>
            <w:webHidden/>
          </w:rPr>
        </w:r>
        <w:r>
          <w:rPr>
            <w:noProof/>
            <w:webHidden/>
          </w:rPr>
          <w:fldChar w:fldCharType="separate"/>
        </w:r>
        <w:r>
          <w:rPr>
            <w:noProof/>
            <w:webHidden/>
          </w:rPr>
          <w:t>10</w:t>
        </w:r>
        <w:r>
          <w:rPr>
            <w:noProof/>
            <w:webHidden/>
          </w:rPr>
          <w:fldChar w:fldCharType="end"/>
        </w:r>
      </w:hyperlink>
    </w:p>
    <w:p w:rsidR="00E032BA" w:rsidRDefault="00E032BA">
      <w:pPr>
        <w:pStyle w:val="TableofFigures"/>
        <w:tabs>
          <w:tab w:val="left" w:pos="1260"/>
          <w:tab w:val="right" w:leader="dot" w:pos="9344"/>
        </w:tabs>
        <w:rPr>
          <w:rFonts w:asciiTheme="minorHAnsi" w:eastAsiaTheme="minorEastAsia" w:hAnsiTheme="minorHAnsi" w:cstheme="minorBidi"/>
          <w:noProof/>
          <w:sz w:val="22"/>
          <w:szCs w:val="22"/>
          <w:lang w:val="en-US" w:eastAsia="en-US"/>
        </w:rPr>
      </w:pPr>
      <w:hyperlink w:anchor="_Toc404016051" w:history="1">
        <w:r w:rsidRPr="00E2207A">
          <w:rPr>
            <w:rStyle w:val="Hyperlink"/>
            <w:iCs/>
            <w:noProof/>
          </w:rPr>
          <w:t>Table 4.</w:t>
        </w:r>
        <w:r>
          <w:rPr>
            <w:rFonts w:asciiTheme="minorHAnsi" w:eastAsiaTheme="minorEastAsia" w:hAnsiTheme="minorHAnsi" w:cstheme="minorBidi"/>
            <w:noProof/>
            <w:sz w:val="22"/>
            <w:szCs w:val="22"/>
            <w:lang w:val="en-US" w:eastAsia="en-US"/>
          </w:rPr>
          <w:tab/>
        </w:r>
        <w:r w:rsidRPr="00E2207A">
          <w:rPr>
            <w:rStyle w:val="Hyperlink"/>
            <w:iCs/>
            <w:noProof/>
          </w:rPr>
          <w:t>Summary of the N2Africa budget contribution to the partnership</w:t>
        </w:r>
        <w:r>
          <w:rPr>
            <w:noProof/>
            <w:webHidden/>
          </w:rPr>
          <w:tab/>
        </w:r>
        <w:r>
          <w:rPr>
            <w:noProof/>
            <w:webHidden/>
          </w:rPr>
          <w:fldChar w:fldCharType="begin"/>
        </w:r>
        <w:r>
          <w:rPr>
            <w:noProof/>
            <w:webHidden/>
          </w:rPr>
          <w:instrText xml:space="preserve"> PAGEREF _Toc404016051 \h </w:instrText>
        </w:r>
        <w:r>
          <w:rPr>
            <w:noProof/>
            <w:webHidden/>
          </w:rPr>
        </w:r>
        <w:r>
          <w:rPr>
            <w:noProof/>
            <w:webHidden/>
          </w:rPr>
          <w:fldChar w:fldCharType="separate"/>
        </w:r>
        <w:r>
          <w:rPr>
            <w:noProof/>
            <w:webHidden/>
          </w:rPr>
          <w:t>16</w:t>
        </w:r>
        <w:r>
          <w:rPr>
            <w:noProof/>
            <w:webHidden/>
          </w:rPr>
          <w:fldChar w:fldCharType="end"/>
        </w:r>
      </w:hyperlink>
    </w:p>
    <w:p w:rsidR="00CA6B25" w:rsidRDefault="0089206B" w:rsidP="000A6514">
      <w:pPr>
        <w:jc w:val="left"/>
        <w:rPr>
          <w:bCs/>
          <w:sz w:val="20"/>
          <w:szCs w:val="18"/>
        </w:rPr>
      </w:pPr>
      <w:r w:rsidRPr="009C25D6">
        <w:rPr>
          <w:bCs/>
          <w:sz w:val="20"/>
          <w:szCs w:val="20"/>
        </w:rPr>
        <w:fldChar w:fldCharType="end"/>
      </w:r>
      <w:bookmarkStart w:id="1" w:name="_Toc179009708"/>
    </w:p>
    <w:p w:rsidR="000A6514" w:rsidRPr="00A06B1A" w:rsidRDefault="00CA6B25" w:rsidP="00A06B1A">
      <w:pPr>
        <w:pStyle w:val="Heading1"/>
        <w:spacing w:after="240"/>
        <w:jc w:val="left"/>
        <w:rPr>
          <w:rFonts w:ascii="Times New Roman" w:hAnsi="Times New Roman"/>
          <w:b w:val="0"/>
          <w:sz w:val="28"/>
        </w:rPr>
      </w:pPr>
      <w:r>
        <w:rPr>
          <w:bCs w:val="0"/>
          <w:sz w:val="20"/>
          <w:szCs w:val="18"/>
        </w:rPr>
        <w:br w:type="page"/>
      </w:r>
      <w:bookmarkStart w:id="2" w:name="_Toc404016007"/>
      <w:r w:rsidR="000A6514" w:rsidRPr="00A06B1A">
        <w:rPr>
          <w:rFonts w:ascii="Times New Roman" w:hAnsi="Times New Roman"/>
          <w:b w:val="0"/>
          <w:sz w:val="28"/>
        </w:rPr>
        <w:lastRenderedPageBreak/>
        <w:t>Glossary of Acronyms</w:t>
      </w:r>
      <w:bookmarkEnd w:id="1"/>
      <w:bookmarkEnd w:id="2"/>
    </w:p>
    <w:tbl>
      <w:tblPr>
        <w:tblW w:w="0" w:type="auto"/>
        <w:tblInd w:w="468" w:type="dxa"/>
        <w:tblLook w:val="01E0"/>
      </w:tblPr>
      <w:tblGrid>
        <w:gridCol w:w="518"/>
        <w:gridCol w:w="1616"/>
        <w:gridCol w:w="6798"/>
      </w:tblGrid>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335775" w:rsidRDefault="00335775" w:rsidP="009C5A66">
            <w:pPr>
              <w:rPr>
                <w:sz w:val="20"/>
                <w:szCs w:val="20"/>
              </w:rPr>
            </w:pPr>
            <w:r w:rsidRPr="00335775">
              <w:rPr>
                <w:sz w:val="20"/>
                <w:szCs w:val="20"/>
              </w:rPr>
              <w:t>A&amp;A</w:t>
            </w:r>
          </w:p>
        </w:tc>
        <w:tc>
          <w:tcPr>
            <w:tcW w:w="6798" w:type="dxa"/>
          </w:tcPr>
          <w:p w:rsidR="00335775" w:rsidRPr="00335775" w:rsidRDefault="00335775" w:rsidP="009C5A66">
            <w:pPr>
              <w:rPr>
                <w:sz w:val="20"/>
                <w:szCs w:val="20"/>
              </w:rPr>
            </w:pPr>
            <w:r w:rsidRPr="00335775">
              <w:rPr>
                <w:sz w:val="20"/>
                <w:szCs w:val="20"/>
              </w:rPr>
              <w:t>Adaptation and Adoption</w:t>
            </w:r>
          </w:p>
        </w:tc>
      </w:tr>
      <w:tr w:rsidR="00022479" w:rsidRPr="00985BE1" w:rsidTr="00985BE1">
        <w:tc>
          <w:tcPr>
            <w:tcW w:w="518" w:type="dxa"/>
          </w:tcPr>
          <w:p w:rsidR="00022479" w:rsidRPr="00985BE1" w:rsidRDefault="00022479" w:rsidP="000068E6">
            <w:pPr>
              <w:pStyle w:val="BodyText"/>
              <w:numPr>
                <w:ilvl w:val="0"/>
                <w:numId w:val="3"/>
              </w:numPr>
              <w:spacing w:before="60" w:after="60"/>
              <w:jc w:val="left"/>
              <w:rPr>
                <w:b w:val="0"/>
                <w:bCs w:val="0"/>
              </w:rPr>
            </w:pPr>
          </w:p>
        </w:tc>
        <w:tc>
          <w:tcPr>
            <w:tcW w:w="1616" w:type="dxa"/>
          </w:tcPr>
          <w:p w:rsidR="00022479" w:rsidRPr="00335775" w:rsidRDefault="00022479" w:rsidP="009C5A66">
            <w:pPr>
              <w:rPr>
                <w:sz w:val="20"/>
                <w:szCs w:val="20"/>
              </w:rPr>
            </w:pPr>
            <w:r>
              <w:rPr>
                <w:sz w:val="20"/>
                <w:szCs w:val="20"/>
              </w:rPr>
              <w:t>ADP</w:t>
            </w:r>
          </w:p>
        </w:tc>
        <w:tc>
          <w:tcPr>
            <w:tcW w:w="6798" w:type="dxa"/>
          </w:tcPr>
          <w:p w:rsidR="00022479" w:rsidRPr="00335775" w:rsidRDefault="00022479" w:rsidP="009C5A66">
            <w:pPr>
              <w:rPr>
                <w:sz w:val="20"/>
                <w:szCs w:val="20"/>
              </w:rPr>
            </w:pPr>
            <w:r w:rsidRPr="00022479">
              <w:rPr>
                <w:sz w:val="20"/>
                <w:szCs w:val="20"/>
              </w:rPr>
              <w:t>Agricultural Extension and Delivery Services</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335775" w:rsidRDefault="00335775" w:rsidP="009C5A66">
            <w:pPr>
              <w:rPr>
                <w:sz w:val="20"/>
                <w:szCs w:val="20"/>
              </w:rPr>
            </w:pPr>
            <w:r w:rsidRPr="00335775">
              <w:rPr>
                <w:sz w:val="20"/>
                <w:szCs w:val="20"/>
              </w:rPr>
              <w:t>BDO</w:t>
            </w:r>
          </w:p>
        </w:tc>
        <w:tc>
          <w:tcPr>
            <w:tcW w:w="6798" w:type="dxa"/>
          </w:tcPr>
          <w:p w:rsidR="00335775" w:rsidRPr="00335775" w:rsidRDefault="00335775" w:rsidP="009C5A66">
            <w:pPr>
              <w:rPr>
                <w:sz w:val="20"/>
                <w:szCs w:val="20"/>
              </w:rPr>
            </w:pPr>
            <w:r w:rsidRPr="00335775">
              <w:rPr>
                <w:sz w:val="20"/>
                <w:szCs w:val="20"/>
              </w:rPr>
              <w:t>Business Development Officer</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335775" w:rsidRDefault="00335775" w:rsidP="009C5A66">
            <w:pPr>
              <w:rPr>
                <w:sz w:val="20"/>
                <w:szCs w:val="20"/>
              </w:rPr>
            </w:pPr>
            <w:r w:rsidRPr="00335775">
              <w:rPr>
                <w:sz w:val="20"/>
                <w:szCs w:val="20"/>
              </w:rPr>
              <w:t>BMGF</w:t>
            </w:r>
          </w:p>
        </w:tc>
        <w:tc>
          <w:tcPr>
            <w:tcW w:w="6798" w:type="dxa"/>
          </w:tcPr>
          <w:p w:rsidR="00335775" w:rsidRPr="00335775" w:rsidRDefault="00335775" w:rsidP="009C5A66">
            <w:pPr>
              <w:rPr>
                <w:sz w:val="20"/>
                <w:szCs w:val="20"/>
              </w:rPr>
            </w:pPr>
            <w:r w:rsidRPr="00335775">
              <w:rPr>
                <w:sz w:val="20"/>
                <w:szCs w:val="20"/>
              </w:rPr>
              <w:t>Bill and Melinda Gates Foundation</w:t>
            </w:r>
          </w:p>
        </w:tc>
      </w:tr>
      <w:tr w:rsidR="00970E2D" w:rsidRPr="00985BE1" w:rsidTr="00985BE1">
        <w:tc>
          <w:tcPr>
            <w:tcW w:w="518" w:type="dxa"/>
          </w:tcPr>
          <w:p w:rsidR="00970E2D" w:rsidRPr="00985BE1" w:rsidRDefault="00970E2D" w:rsidP="000068E6">
            <w:pPr>
              <w:pStyle w:val="BodyText"/>
              <w:numPr>
                <w:ilvl w:val="0"/>
                <w:numId w:val="3"/>
              </w:numPr>
              <w:spacing w:before="60" w:after="60"/>
              <w:jc w:val="left"/>
              <w:rPr>
                <w:b w:val="0"/>
                <w:bCs w:val="0"/>
              </w:rPr>
            </w:pPr>
          </w:p>
        </w:tc>
        <w:tc>
          <w:tcPr>
            <w:tcW w:w="1616" w:type="dxa"/>
          </w:tcPr>
          <w:p w:rsidR="00970E2D" w:rsidRPr="00335775" w:rsidRDefault="00970E2D" w:rsidP="009C5A66">
            <w:pPr>
              <w:rPr>
                <w:sz w:val="20"/>
                <w:szCs w:val="20"/>
              </w:rPr>
            </w:pPr>
            <w:r>
              <w:rPr>
                <w:sz w:val="20"/>
                <w:szCs w:val="20"/>
              </w:rPr>
              <w:t>CCT</w:t>
            </w:r>
          </w:p>
        </w:tc>
        <w:tc>
          <w:tcPr>
            <w:tcW w:w="6798" w:type="dxa"/>
          </w:tcPr>
          <w:p w:rsidR="00970E2D" w:rsidRPr="00335775" w:rsidRDefault="00970E2D" w:rsidP="00970E2D">
            <w:pPr>
              <w:rPr>
                <w:sz w:val="20"/>
                <w:szCs w:val="20"/>
              </w:rPr>
            </w:pPr>
            <w:r>
              <w:rPr>
                <w:sz w:val="20"/>
                <w:szCs w:val="20"/>
              </w:rPr>
              <w:t>C</w:t>
            </w:r>
            <w:r w:rsidRPr="00970E2D">
              <w:rPr>
                <w:sz w:val="20"/>
                <w:szCs w:val="20"/>
              </w:rPr>
              <w:t xml:space="preserve">onditional </w:t>
            </w:r>
            <w:r>
              <w:rPr>
                <w:sz w:val="20"/>
                <w:szCs w:val="20"/>
              </w:rPr>
              <w:t>C</w:t>
            </w:r>
            <w:r w:rsidRPr="00970E2D">
              <w:rPr>
                <w:sz w:val="20"/>
                <w:szCs w:val="20"/>
              </w:rPr>
              <w:t xml:space="preserve">ash </w:t>
            </w:r>
            <w:r>
              <w:rPr>
                <w:sz w:val="20"/>
                <w:szCs w:val="20"/>
              </w:rPr>
              <w:t>T</w:t>
            </w:r>
            <w:r w:rsidRPr="00970E2D">
              <w:rPr>
                <w:sz w:val="20"/>
                <w:szCs w:val="20"/>
              </w:rPr>
              <w:t>ransfers</w:t>
            </w:r>
          </w:p>
        </w:tc>
      </w:tr>
      <w:tr w:rsidR="00B30D11" w:rsidRPr="00985BE1" w:rsidTr="00985BE1">
        <w:tc>
          <w:tcPr>
            <w:tcW w:w="518" w:type="dxa"/>
          </w:tcPr>
          <w:p w:rsidR="00B30D11" w:rsidRPr="00985BE1" w:rsidRDefault="00B30D11" w:rsidP="000068E6">
            <w:pPr>
              <w:pStyle w:val="BodyText"/>
              <w:numPr>
                <w:ilvl w:val="0"/>
                <w:numId w:val="3"/>
              </w:numPr>
              <w:spacing w:before="60" w:after="60"/>
              <w:jc w:val="left"/>
              <w:rPr>
                <w:b w:val="0"/>
                <w:bCs w:val="0"/>
              </w:rPr>
            </w:pPr>
          </w:p>
        </w:tc>
        <w:tc>
          <w:tcPr>
            <w:tcW w:w="1616" w:type="dxa"/>
          </w:tcPr>
          <w:p w:rsidR="00B30D11" w:rsidRPr="00335775" w:rsidRDefault="00B30D11" w:rsidP="009C5A66">
            <w:pPr>
              <w:rPr>
                <w:sz w:val="20"/>
                <w:szCs w:val="20"/>
              </w:rPr>
            </w:pPr>
            <w:r w:rsidRPr="00B30D11">
              <w:rPr>
                <w:sz w:val="20"/>
                <w:szCs w:val="20"/>
              </w:rPr>
              <w:t>CSO</w:t>
            </w:r>
          </w:p>
        </w:tc>
        <w:tc>
          <w:tcPr>
            <w:tcW w:w="6798" w:type="dxa"/>
          </w:tcPr>
          <w:p w:rsidR="00B30D11" w:rsidRPr="00335775" w:rsidRDefault="00B30D11" w:rsidP="00B30D11">
            <w:pPr>
              <w:rPr>
                <w:sz w:val="20"/>
                <w:szCs w:val="20"/>
              </w:rPr>
            </w:pPr>
            <w:r w:rsidRPr="00B30D11">
              <w:rPr>
                <w:sz w:val="20"/>
                <w:szCs w:val="20"/>
              </w:rPr>
              <w:t>Civil Society Organization</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335775" w:rsidRDefault="00335775" w:rsidP="009C5A66">
            <w:pPr>
              <w:rPr>
                <w:sz w:val="20"/>
                <w:szCs w:val="20"/>
              </w:rPr>
            </w:pPr>
            <w:r w:rsidRPr="00335775">
              <w:rPr>
                <w:sz w:val="20"/>
                <w:szCs w:val="20"/>
              </w:rPr>
              <w:t>D&amp;D</w:t>
            </w:r>
          </w:p>
        </w:tc>
        <w:tc>
          <w:tcPr>
            <w:tcW w:w="6798" w:type="dxa"/>
          </w:tcPr>
          <w:p w:rsidR="00335775" w:rsidRPr="00335775" w:rsidRDefault="00335775" w:rsidP="009C5A66">
            <w:pPr>
              <w:rPr>
                <w:sz w:val="20"/>
                <w:szCs w:val="20"/>
              </w:rPr>
            </w:pPr>
            <w:r w:rsidRPr="00335775">
              <w:rPr>
                <w:sz w:val="20"/>
                <w:szCs w:val="20"/>
              </w:rPr>
              <w:t>Delivery and Dissemination</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335775" w:rsidRDefault="00335775" w:rsidP="009C5A66">
            <w:pPr>
              <w:rPr>
                <w:sz w:val="20"/>
                <w:szCs w:val="20"/>
              </w:rPr>
            </w:pPr>
            <w:r w:rsidRPr="00335775">
              <w:rPr>
                <w:sz w:val="20"/>
                <w:szCs w:val="20"/>
              </w:rPr>
              <w:t>D2R</w:t>
            </w:r>
          </w:p>
        </w:tc>
        <w:tc>
          <w:tcPr>
            <w:tcW w:w="6798" w:type="dxa"/>
          </w:tcPr>
          <w:p w:rsidR="00335775" w:rsidRPr="00335775" w:rsidRDefault="00335775" w:rsidP="009C5A66">
            <w:pPr>
              <w:rPr>
                <w:sz w:val="20"/>
                <w:szCs w:val="20"/>
              </w:rPr>
            </w:pPr>
            <w:r w:rsidRPr="00335775">
              <w:rPr>
                <w:sz w:val="20"/>
                <w:szCs w:val="20"/>
              </w:rPr>
              <w:t xml:space="preserve">Development to Research </w:t>
            </w:r>
          </w:p>
        </w:tc>
      </w:tr>
      <w:tr w:rsidR="00290710" w:rsidRPr="00985BE1" w:rsidTr="00985BE1">
        <w:tc>
          <w:tcPr>
            <w:tcW w:w="518" w:type="dxa"/>
          </w:tcPr>
          <w:p w:rsidR="00290710" w:rsidRPr="00985BE1" w:rsidRDefault="00290710" w:rsidP="000068E6">
            <w:pPr>
              <w:pStyle w:val="BodyText"/>
              <w:numPr>
                <w:ilvl w:val="0"/>
                <w:numId w:val="3"/>
              </w:numPr>
              <w:spacing w:before="60" w:after="60"/>
              <w:jc w:val="left"/>
              <w:rPr>
                <w:b w:val="0"/>
                <w:bCs w:val="0"/>
              </w:rPr>
            </w:pPr>
          </w:p>
        </w:tc>
        <w:tc>
          <w:tcPr>
            <w:tcW w:w="1616" w:type="dxa"/>
          </w:tcPr>
          <w:p w:rsidR="00290710" w:rsidRDefault="00290710" w:rsidP="009C5A66">
            <w:pPr>
              <w:rPr>
                <w:sz w:val="20"/>
                <w:szCs w:val="20"/>
              </w:rPr>
            </w:pPr>
            <w:r>
              <w:rPr>
                <w:sz w:val="20"/>
                <w:szCs w:val="20"/>
              </w:rPr>
              <w:t>CIAT</w:t>
            </w:r>
          </w:p>
        </w:tc>
        <w:tc>
          <w:tcPr>
            <w:tcW w:w="6798" w:type="dxa"/>
          </w:tcPr>
          <w:p w:rsidR="00290710" w:rsidRDefault="00290710" w:rsidP="009C5A66">
            <w:pPr>
              <w:rPr>
                <w:sz w:val="20"/>
                <w:szCs w:val="20"/>
              </w:rPr>
            </w:pPr>
            <w:r w:rsidRPr="00290710">
              <w:rPr>
                <w:sz w:val="20"/>
                <w:szCs w:val="20"/>
              </w:rPr>
              <w:t>International Center for Tropical Agriculture</w:t>
            </w:r>
          </w:p>
        </w:tc>
      </w:tr>
      <w:tr w:rsidR="00AA7417" w:rsidRPr="00985BE1" w:rsidTr="00985BE1">
        <w:tc>
          <w:tcPr>
            <w:tcW w:w="518" w:type="dxa"/>
          </w:tcPr>
          <w:p w:rsidR="00AA7417" w:rsidRPr="00985BE1" w:rsidRDefault="00AA7417" w:rsidP="000068E6">
            <w:pPr>
              <w:pStyle w:val="BodyText"/>
              <w:numPr>
                <w:ilvl w:val="0"/>
                <w:numId w:val="3"/>
              </w:numPr>
              <w:spacing w:before="60" w:after="60"/>
              <w:jc w:val="left"/>
              <w:rPr>
                <w:b w:val="0"/>
                <w:bCs w:val="0"/>
              </w:rPr>
            </w:pPr>
          </w:p>
        </w:tc>
        <w:tc>
          <w:tcPr>
            <w:tcW w:w="1616" w:type="dxa"/>
          </w:tcPr>
          <w:p w:rsidR="00AA7417" w:rsidRDefault="00AA7417" w:rsidP="009C5A66">
            <w:pPr>
              <w:rPr>
                <w:sz w:val="20"/>
                <w:szCs w:val="20"/>
              </w:rPr>
            </w:pPr>
            <w:r w:rsidRPr="00AA7417">
              <w:rPr>
                <w:sz w:val="20"/>
                <w:szCs w:val="20"/>
              </w:rPr>
              <w:t>CLTS</w:t>
            </w:r>
          </w:p>
        </w:tc>
        <w:tc>
          <w:tcPr>
            <w:tcW w:w="6798" w:type="dxa"/>
          </w:tcPr>
          <w:p w:rsidR="00AA7417" w:rsidRDefault="00AA7417" w:rsidP="00AA7417">
            <w:pPr>
              <w:rPr>
                <w:sz w:val="20"/>
                <w:szCs w:val="20"/>
              </w:rPr>
            </w:pPr>
            <w:r w:rsidRPr="00AA7417">
              <w:rPr>
                <w:sz w:val="20"/>
                <w:szCs w:val="20"/>
              </w:rPr>
              <w:t>Community-Led Total Sanitation</w:t>
            </w:r>
          </w:p>
        </w:tc>
      </w:tr>
      <w:tr w:rsidR="00182F3B" w:rsidRPr="00985BE1" w:rsidTr="00985BE1">
        <w:tc>
          <w:tcPr>
            <w:tcW w:w="518" w:type="dxa"/>
          </w:tcPr>
          <w:p w:rsidR="00182F3B" w:rsidRPr="00985BE1" w:rsidRDefault="00182F3B" w:rsidP="000068E6">
            <w:pPr>
              <w:pStyle w:val="BodyText"/>
              <w:numPr>
                <w:ilvl w:val="0"/>
                <w:numId w:val="3"/>
              </w:numPr>
              <w:spacing w:before="60" w:after="60"/>
              <w:jc w:val="left"/>
              <w:rPr>
                <w:b w:val="0"/>
                <w:bCs w:val="0"/>
              </w:rPr>
            </w:pPr>
          </w:p>
        </w:tc>
        <w:tc>
          <w:tcPr>
            <w:tcW w:w="1616" w:type="dxa"/>
          </w:tcPr>
          <w:p w:rsidR="00182F3B" w:rsidRPr="00335775" w:rsidRDefault="00182F3B" w:rsidP="009C5A66">
            <w:pPr>
              <w:rPr>
                <w:sz w:val="20"/>
                <w:szCs w:val="20"/>
              </w:rPr>
            </w:pPr>
            <w:r>
              <w:rPr>
                <w:sz w:val="20"/>
                <w:szCs w:val="20"/>
              </w:rPr>
              <w:t>CRS</w:t>
            </w:r>
          </w:p>
        </w:tc>
        <w:tc>
          <w:tcPr>
            <w:tcW w:w="6798" w:type="dxa"/>
          </w:tcPr>
          <w:p w:rsidR="00182F3B" w:rsidRPr="00335775" w:rsidRDefault="00182F3B" w:rsidP="009C5A66">
            <w:pPr>
              <w:rPr>
                <w:sz w:val="20"/>
                <w:szCs w:val="20"/>
              </w:rPr>
            </w:pPr>
            <w:r>
              <w:rPr>
                <w:sz w:val="20"/>
                <w:szCs w:val="20"/>
              </w:rPr>
              <w:t>Catholic Relief Services</w:t>
            </w:r>
          </w:p>
        </w:tc>
      </w:tr>
      <w:tr w:rsidR="000F776C" w:rsidRPr="00985BE1" w:rsidTr="00985BE1">
        <w:tc>
          <w:tcPr>
            <w:tcW w:w="518" w:type="dxa"/>
          </w:tcPr>
          <w:p w:rsidR="000F776C" w:rsidRPr="00985BE1" w:rsidRDefault="000F776C" w:rsidP="000068E6">
            <w:pPr>
              <w:pStyle w:val="BodyText"/>
              <w:numPr>
                <w:ilvl w:val="0"/>
                <w:numId w:val="3"/>
              </w:numPr>
              <w:spacing w:before="60" w:after="60"/>
              <w:jc w:val="left"/>
              <w:rPr>
                <w:b w:val="0"/>
                <w:bCs w:val="0"/>
              </w:rPr>
            </w:pPr>
          </w:p>
        </w:tc>
        <w:tc>
          <w:tcPr>
            <w:tcW w:w="1616" w:type="dxa"/>
          </w:tcPr>
          <w:p w:rsidR="000F776C" w:rsidRPr="00335775" w:rsidRDefault="000F776C" w:rsidP="009C5A66">
            <w:pPr>
              <w:rPr>
                <w:sz w:val="20"/>
                <w:szCs w:val="20"/>
              </w:rPr>
            </w:pPr>
            <w:r w:rsidRPr="000F776C">
              <w:rPr>
                <w:sz w:val="20"/>
                <w:szCs w:val="20"/>
              </w:rPr>
              <w:t>FFPr</w:t>
            </w:r>
          </w:p>
        </w:tc>
        <w:tc>
          <w:tcPr>
            <w:tcW w:w="6798" w:type="dxa"/>
          </w:tcPr>
          <w:p w:rsidR="000F776C" w:rsidRPr="00335775" w:rsidRDefault="000F776C" w:rsidP="000F776C">
            <w:pPr>
              <w:rPr>
                <w:sz w:val="20"/>
                <w:szCs w:val="20"/>
              </w:rPr>
            </w:pPr>
            <w:r w:rsidRPr="000F776C">
              <w:rPr>
                <w:sz w:val="20"/>
                <w:szCs w:val="20"/>
              </w:rPr>
              <w:t>Food for Progress</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335775" w:rsidRDefault="00335775" w:rsidP="009C5A66">
            <w:pPr>
              <w:rPr>
                <w:sz w:val="20"/>
                <w:szCs w:val="20"/>
              </w:rPr>
            </w:pPr>
            <w:r w:rsidRPr="00335775">
              <w:rPr>
                <w:sz w:val="20"/>
                <w:szCs w:val="20"/>
              </w:rPr>
              <w:t>FLO</w:t>
            </w:r>
          </w:p>
        </w:tc>
        <w:tc>
          <w:tcPr>
            <w:tcW w:w="6798" w:type="dxa"/>
          </w:tcPr>
          <w:p w:rsidR="00335775" w:rsidRPr="00335775" w:rsidRDefault="00335775" w:rsidP="009C5A66">
            <w:pPr>
              <w:rPr>
                <w:sz w:val="20"/>
                <w:szCs w:val="20"/>
              </w:rPr>
            </w:pPr>
            <w:r w:rsidRPr="00335775">
              <w:rPr>
                <w:sz w:val="20"/>
                <w:szCs w:val="20"/>
              </w:rPr>
              <w:t xml:space="preserve">Field Liaison Officer </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335775" w:rsidRDefault="00335775" w:rsidP="009C5A66">
            <w:pPr>
              <w:rPr>
                <w:sz w:val="20"/>
                <w:szCs w:val="20"/>
              </w:rPr>
            </w:pPr>
            <w:r w:rsidRPr="00335775">
              <w:rPr>
                <w:sz w:val="20"/>
                <w:szCs w:val="20"/>
              </w:rPr>
              <w:t xml:space="preserve">M&amp;E </w:t>
            </w:r>
          </w:p>
        </w:tc>
        <w:tc>
          <w:tcPr>
            <w:tcW w:w="6798" w:type="dxa"/>
          </w:tcPr>
          <w:p w:rsidR="00335775" w:rsidRPr="00335775" w:rsidRDefault="00335775" w:rsidP="009C5A66">
            <w:pPr>
              <w:rPr>
                <w:sz w:val="20"/>
                <w:szCs w:val="20"/>
              </w:rPr>
            </w:pPr>
            <w:r w:rsidRPr="00335775">
              <w:rPr>
                <w:sz w:val="20"/>
                <w:szCs w:val="20"/>
              </w:rPr>
              <w:t>Monitoring and Evaluation</w:t>
            </w:r>
          </w:p>
        </w:tc>
      </w:tr>
      <w:tr w:rsidR="00AA7417" w:rsidRPr="00985BE1" w:rsidTr="00985BE1">
        <w:tc>
          <w:tcPr>
            <w:tcW w:w="518" w:type="dxa"/>
          </w:tcPr>
          <w:p w:rsidR="00AA7417" w:rsidRPr="00985BE1" w:rsidRDefault="00AA7417" w:rsidP="000068E6">
            <w:pPr>
              <w:pStyle w:val="BodyText"/>
              <w:numPr>
                <w:ilvl w:val="0"/>
                <w:numId w:val="3"/>
              </w:numPr>
              <w:spacing w:before="60" w:after="60"/>
              <w:jc w:val="left"/>
              <w:rPr>
                <w:b w:val="0"/>
                <w:bCs w:val="0"/>
              </w:rPr>
            </w:pPr>
          </w:p>
        </w:tc>
        <w:tc>
          <w:tcPr>
            <w:tcW w:w="1616" w:type="dxa"/>
          </w:tcPr>
          <w:p w:rsidR="00AA7417" w:rsidRPr="00335775" w:rsidRDefault="00AA7417" w:rsidP="009C5A66">
            <w:pPr>
              <w:rPr>
                <w:sz w:val="20"/>
                <w:szCs w:val="20"/>
              </w:rPr>
            </w:pPr>
            <w:r>
              <w:rPr>
                <w:sz w:val="20"/>
                <w:szCs w:val="20"/>
              </w:rPr>
              <w:t>MFB</w:t>
            </w:r>
          </w:p>
        </w:tc>
        <w:tc>
          <w:tcPr>
            <w:tcW w:w="6798" w:type="dxa"/>
          </w:tcPr>
          <w:p w:rsidR="00AA7417" w:rsidRPr="00335775" w:rsidRDefault="00AA7417" w:rsidP="009C5A66">
            <w:pPr>
              <w:rPr>
                <w:sz w:val="20"/>
                <w:szCs w:val="20"/>
              </w:rPr>
            </w:pPr>
            <w:r w:rsidRPr="00AA7417">
              <w:rPr>
                <w:sz w:val="20"/>
                <w:szCs w:val="20"/>
              </w:rPr>
              <w:t>Micro Finance Bank</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335775" w:rsidRDefault="00335775" w:rsidP="009C5A66">
            <w:pPr>
              <w:rPr>
                <w:sz w:val="20"/>
                <w:szCs w:val="20"/>
              </w:rPr>
            </w:pPr>
            <w:r w:rsidRPr="00335775">
              <w:rPr>
                <w:sz w:val="20"/>
                <w:szCs w:val="20"/>
              </w:rPr>
              <w:t>ICT</w:t>
            </w:r>
          </w:p>
        </w:tc>
        <w:tc>
          <w:tcPr>
            <w:tcW w:w="6798" w:type="dxa"/>
          </w:tcPr>
          <w:p w:rsidR="00335775" w:rsidRPr="00335775" w:rsidRDefault="00335775" w:rsidP="009C5A66">
            <w:pPr>
              <w:rPr>
                <w:sz w:val="20"/>
                <w:szCs w:val="20"/>
              </w:rPr>
            </w:pPr>
            <w:r w:rsidRPr="00335775">
              <w:rPr>
                <w:sz w:val="20"/>
                <w:szCs w:val="20"/>
              </w:rPr>
              <w:t>Information Communication Technology</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985BE1" w:rsidRDefault="00335775" w:rsidP="00985BE1">
            <w:pPr>
              <w:pStyle w:val="BodyText"/>
              <w:spacing w:before="60" w:after="60"/>
              <w:jc w:val="left"/>
              <w:rPr>
                <w:b w:val="0"/>
                <w:bCs w:val="0"/>
              </w:rPr>
            </w:pPr>
            <w:r w:rsidRPr="00985BE1">
              <w:rPr>
                <w:b w:val="0"/>
                <w:bCs w:val="0"/>
              </w:rPr>
              <w:t>INGO</w:t>
            </w:r>
          </w:p>
        </w:tc>
        <w:tc>
          <w:tcPr>
            <w:tcW w:w="6798" w:type="dxa"/>
          </w:tcPr>
          <w:p w:rsidR="00335775" w:rsidRPr="00985BE1" w:rsidRDefault="00335775" w:rsidP="00985BE1">
            <w:pPr>
              <w:pStyle w:val="BodyText"/>
              <w:spacing w:before="60" w:after="60"/>
              <w:jc w:val="left"/>
              <w:rPr>
                <w:b w:val="0"/>
                <w:bCs w:val="0"/>
              </w:rPr>
            </w:pPr>
            <w:r w:rsidRPr="00985BE1">
              <w:rPr>
                <w:b w:val="0"/>
                <w:bCs w:val="0"/>
              </w:rPr>
              <w:t>International Non- Governmental Organisation</w:t>
            </w:r>
          </w:p>
        </w:tc>
      </w:tr>
      <w:tr w:rsidR="003A6DE1" w:rsidRPr="00985BE1" w:rsidTr="00985BE1">
        <w:tc>
          <w:tcPr>
            <w:tcW w:w="518" w:type="dxa"/>
          </w:tcPr>
          <w:p w:rsidR="003A6DE1" w:rsidRPr="00985BE1" w:rsidRDefault="003A6DE1" w:rsidP="000068E6">
            <w:pPr>
              <w:pStyle w:val="BodyText"/>
              <w:numPr>
                <w:ilvl w:val="0"/>
                <w:numId w:val="3"/>
              </w:numPr>
              <w:spacing w:before="60" w:after="60"/>
              <w:jc w:val="left"/>
              <w:rPr>
                <w:b w:val="0"/>
                <w:bCs w:val="0"/>
              </w:rPr>
            </w:pPr>
          </w:p>
        </w:tc>
        <w:tc>
          <w:tcPr>
            <w:tcW w:w="1616" w:type="dxa"/>
          </w:tcPr>
          <w:p w:rsidR="003A6DE1" w:rsidRPr="00985BE1" w:rsidRDefault="003A6DE1" w:rsidP="00985BE1">
            <w:pPr>
              <w:pStyle w:val="BodyText"/>
              <w:spacing w:before="60" w:after="60"/>
              <w:jc w:val="left"/>
              <w:rPr>
                <w:b w:val="0"/>
                <w:bCs w:val="0"/>
              </w:rPr>
            </w:pPr>
            <w:r>
              <w:rPr>
                <w:b w:val="0"/>
                <w:bCs w:val="0"/>
              </w:rPr>
              <w:t>IOSIS</w:t>
            </w:r>
          </w:p>
        </w:tc>
        <w:tc>
          <w:tcPr>
            <w:tcW w:w="6798" w:type="dxa"/>
          </w:tcPr>
          <w:p w:rsidR="003A6DE1" w:rsidRPr="00985BE1" w:rsidRDefault="003A6DE1" w:rsidP="00985BE1">
            <w:pPr>
              <w:pStyle w:val="BodyText"/>
              <w:spacing w:before="60" w:after="60"/>
              <w:jc w:val="left"/>
              <w:rPr>
                <w:b w:val="0"/>
                <w:bCs w:val="0"/>
              </w:rPr>
            </w:pPr>
            <w:r>
              <w:rPr>
                <w:b w:val="0"/>
                <w:bCs w:val="0"/>
              </w:rPr>
              <w:t>Input and Output Supply Information System</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985BE1" w:rsidRDefault="00335775" w:rsidP="00985BE1">
            <w:pPr>
              <w:pStyle w:val="BodyText"/>
              <w:spacing w:before="60" w:after="60"/>
              <w:jc w:val="left"/>
              <w:rPr>
                <w:b w:val="0"/>
                <w:bCs w:val="0"/>
              </w:rPr>
            </w:pPr>
            <w:r w:rsidRPr="00985BE1">
              <w:rPr>
                <w:b w:val="0"/>
                <w:bCs w:val="0"/>
              </w:rPr>
              <w:t>IPM</w:t>
            </w:r>
          </w:p>
        </w:tc>
        <w:tc>
          <w:tcPr>
            <w:tcW w:w="6798" w:type="dxa"/>
          </w:tcPr>
          <w:p w:rsidR="00335775" w:rsidRPr="00985BE1" w:rsidRDefault="00335775" w:rsidP="00985BE1">
            <w:pPr>
              <w:pStyle w:val="BodyText"/>
              <w:spacing w:before="60" w:after="60"/>
              <w:jc w:val="left"/>
              <w:rPr>
                <w:b w:val="0"/>
                <w:bCs w:val="0"/>
              </w:rPr>
            </w:pPr>
            <w:r w:rsidRPr="00985BE1">
              <w:rPr>
                <w:b w:val="0"/>
                <w:bCs w:val="0"/>
              </w:rPr>
              <w:t xml:space="preserve">Integrated </w:t>
            </w:r>
            <w:smartTag w:uri="urn:schemas-microsoft-com:office:smarttags" w:element="place">
              <w:r w:rsidRPr="00985BE1">
                <w:rPr>
                  <w:b w:val="0"/>
                  <w:bCs w:val="0"/>
                </w:rPr>
                <w:t>Pest</w:t>
              </w:r>
            </w:smartTag>
            <w:r w:rsidRPr="00985BE1">
              <w:rPr>
                <w:b w:val="0"/>
                <w:bCs w:val="0"/>
              </w:rPr>
              <w:t xml:space="preserve"> Management</w:t>
            </w:r>
          </w:p>
        </w:tc>
      </w:tr>
      <w:tr w:rsidR="00AA7417" w:rsidRPr="00985BE1" w:rsidTr="00985BE1">
        <w:tc>
          <w:tcPr>
            <w:tcW w:w="518" w:type="dxa"/>
          </w:tcPr>
          <w:p w:rsidR="00AA7417" w:rsidRPr="00985BE1" w:rsidRDefault="00AA7417" w:rsidP="000068E6">
            <w:pPr>
              <w:pStyle w:val="BodyText"/>
              <w:numPr>
                <w:ilvl w:val="0"/>
                <w:numId w:val="3"/>
              </w:numPr>
              <w:spacing w:before="60" w:after="60"/>
              <w:jc w:val="left"/>
              <w:rPr>
                <w:b w:val="0"/>
                <w:bCs w:val="0"/>
              </w:rPr>
            </w:pPr>
          </w:p>
        </w:tc>
        <w:tc>
          <w:tcPr>
            <w:tcW w:w="1616" w:type="dxa"/>
          </w:tcPr>
          <w:p w:rsidR="00AA7417" w:rsidRPr="00985BE1" w:rsidRDefault="00AA7417" w:rsidP="00985BE1">
            <w:pPr>
              <w:pStyle w:val="BodyText"/>
              <w:spacing w:before="60" w:after="60"/>
              <w:jc w:val="left"/>
              <w:rPr>
                <w:b w:val="0"/>
                <w:bCs w:val="0"/>
              </w:rPr>
            </w:pPr>
            <w:r w:rsidRPr="00AA7417">
              <w:rPr>
                <w:b w:val="0"/>
                <w:bCs w:val="0"/>
              </w:rPr>
              <w:t>IYCF</w:t>
            </w:r>
          </w:p>
        </w:tc>
        <w:tc>
          <w:tcPr>
            <w:tcW w:w="6798" w:type="dxa"/>
          </w:tcPr>
          <w:p w:rsidR="00AA7417" w:rsidRPr="00985BE1" w:rsidRDefault="00AA7417" w:rsidP="00AA7417">
            <w:pPr>
              <w:pStyle w:val="BodyText"/>
              <w:spacing w:before="60" w:after="60"/>
              <w:jc w:val="left"/>
              <w:rPr>
                <w:b w:val="0"/>
                <w:bCs w:val="0"/>
              </w:rPr>
            </w:pPr>
            <w:r w:rsidRPr="00AA7417">
              <w:rPr>
                <w:b w:val="0"/>
                <w:bCs w:val="0"/>
              </w:rPr>
              <w:t>Infant and young child feeding</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985BE1" w:rsidRDefault="00335775" w:rsidP="00985BE1">
            <w:pPr>
              <w:pStyle w:val="BodyText"/>
              <w:spacing w:before="60" w:after="60"/>
              <w:jc w:val="left"/>
              <w:rPr>
                <w:b w:val="0"/>
                <w:bCs w:val="0"/>
              </w:rPr>
            </w:pPr>
            <w:r w:rsidRPr="00985BE1">
              <w:rPr>
                <w:b w:val="0"/>
                <w:bCs w:val="0"/>
              </w:rPr>
              <w:t>LNGO</w:t>
            </w:r>
          </w:p>
        </w:tc>
        <w:tc>
          <w:tcPr>
            <w:tcW w:w="6798" w:type="dxa"/>
          </w:tcPr>
          <w:p w:rsidR="00335775" w:rsidRPr="00985BE1" w:rsidRDefault="00335775" w:rsidP="00985BE1">
            <w:pPr>
              <w:pStyle w:val="BodyText"/>
              <w:spacing w:before="60" w:after="60"/>
              <w:jc w:val="left"/>
              <w:rPr>
                <w:b w:val="0"/>
                <w:bCs w:val="0"/>
              </w:rPr>
            </w:pPr>
            <w:r w:rsidRPr="00985BE1">
              <w:rPr>
                <w:b w:val="0"/>
                <w:bCs w:val="0"/>
              </w:rPr>
              <w:t>Local Non- Governmental Organisation</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985BE1" w:rsidRDefault="00335775" w:rsidP="00985BE1">
            <w:pPr>
              <w:pStyle w:val="BodyText"/>
              <w:spacing w:before="60" w:after="60"/>
              <w:jc w:val="left"/>
              <w:rPr>
                <w:b w:val="0"/>
                <w:bCs w:val="0"/>
              </w:rPr>
            </w:pPr>
            <w:r>
              <w:rPr>
                <w:b w:val="0"/>
                <w:bCs w:val="0"/>
              </w:rPr>
              <w:t>LoI</w:t>
            </w:r>
          </w:p>
        </w:tc>
        <w:tc>
          <w:tcPr>
            <w:tcW w:w="6798" w:type="dxa"/>
          </w:tcPr>
          <w:p w:rsidR="00335775" w:rsidRPr="00985BE1" w:rsidRDefault="00335775" w:rsidP="00985BE1">
            <w:pPr>
              <w:pStyle w:val="BodyText"/>
              <w:spacing w:before="60" w:after="60"/>
              <w:jc w:val="left"/>
              <w:rPr>
                <w:b w:val="0"/>
                <w:bCs w:val="0"/>
              </w:rPr>
            </w:pPr>
            <w:r>
              <w:rPr>
                <w:b w:val="0"/>
                <w:bCs w:val="0"/>
              </w:rPr>
              <w:t>Letter of Intent</w:t>
            </w:r>
          </w:p>
        </w:tc>
      </w:tr>
      <w:tr w:rsidR="00182F3B" w:rsidRPr="00985BE1" w:rsidTr="00985BE1">
        <w:tc>
          <w:tcPr>
            <w:tcW w:w="518" w:type="dxa"/>
          </w:tcPr>
          <w:p w:rsidR="00182F3B" w:rsidRPr="00985BE1" w:rsidRDefault="00182F3B" w:rsidP="000068E6">
            <w:pPr>
              <w:pStyle w:val="BodyText"/>
              <w:numPr>
                <w:ilvl w:val="0"/>
                <w:numId w:val="3"/>
              </w:numPr>
              <w:spacing w:before="60" w:after="60"/>
              <w:jc w:val="left"/>
              <w:rPr>
                <w:b w:val="0"/>
                <w:bCs w:val="0"/>
              </w:rPr>
            </w:pPr>
          </w:p>
        </w:tc>
        <w:tc>
          <w:tcPr>
            <w:tcW w:w="1616" w:type="dxa"/>
          </w:tcPr>
          <w:p w:rsidR="00182F3B" w:rsidRDefault="00182F3B" w:rsidP="009C5A66">
            <w:pPr>
              <w:rPr>
                <w:sz w:val="20"/>
                <w:szCs w:val="20"/>
              </w:rPr>
            </w:pPr>
            <w:r>
              <w:rPr>
                <w:sz w:val="20"/>
                <w:szCs w:val="20"/>
              </w:rPr>
              <w:t>LEAD</w:t>
            </w:r>
          </w:p>
        </w:tc>
        <w:tc>
          <w:tcPr>
            <w:tcW w:w="6798" w:type="dxa"/>
          </w:tcPr>
          <w:p w:rsidR="00182F3B" w:rsidRPr="00182F3B" w:rsidRDefault="00182F3B" w:rsidP="009C5A66">
            <w:pPr>
              <w:rPr>
                <w:sz w:val="20"/>
                <w:szCs w:val="20"/>
              </w:rPr>
            </w:pPr>
            <w:r w:rsidRPr="00182F3B">
              <w:rPr>
                <w:sz w:val="20"/>
                <w:szCs w:val="20"/>
              </w:rPr>
              <w:t>Leadership, Empowerment, Advocacy and Development</w:t>
            </w:r>
          </w:p>
        </w:tc>
      </w:tr>
      <w:tr w:rsidR="00182F3B" w:rsidRPr="00985BE1" w:rsidTr="00985BE1">
        <w:tc>
          <w:tcPr>
            <w:tcW w:w="518" w:type="dxa"/>
          </w:tcPr>
          <w:p w:rsidR="00182F3B" w:rsidRPr="00985BE1" w:rsidRDefault="00182F3B" w:rsidP="000068E6">
            <w:pPr>
              <w:pStyle w:val="BodyText"/>
              <w:numPr>
                <w:ilvl w:val="0"/>
                <w:numId w:val="3"/>
              </w:numPr>
              <w:spacing w:before="60" w:after="60"/>
              <w:jc w:val="left"/>
              <w:rPr>
                <w:b w:val="0"/>
                <w:bCs w:val="0"/>
              </w:rPr>
            </w:pPr>
          </w:p>
        </w:tc>
        <w:tc>
          <w:tcPr>
            <w:tcW w:w="1616" w:type="dxa"/>
          </w:tcPr>
          <w:p w:rsidR="00182F3B" w:rsidRPr="00335775" w:rsidRDefault="00182F3B" w:rsidP="009C5A66">
            <w:pPr>
              <w:rPr>
                <w:sz w:val="20"/>
                <w:szCs w:val="20"/>
              </w:rPr>
            </w:pPr>
            <w:r>
              <w:rPr>
                <w:sz w:val="20"/>
                <w:szCs w:val="20"/>
              </w:rPr>
              <w:t>MARKETS</w:t>
            </w:r>
          </w:p>
        </w:tc>
        <w:tc>
          <w:tcPr>
            <w:tcW w:w="6798" w:type="dxa"/>
          </w:tcPr>
          <w:p w:rsidR="00182F3B" w:rsidRPr="00335775" w:rsidRDefault="00182F3B" w:rsidP="009C5A66">
            <w:pPr>
              <w:rPr>
                <w:sz w:val="20"/>
                <w:szCs w:val="20"/>
              </w:rPr>
            </w:pPr>
            <w:r w:rsidRPr="00182F3B">
              <w:rPr>
                <w:sz w:val="20"/>
                <w:szCs w:val="20"/>
              </w:rPr>
              <w:t>Maximizing Agricultural Revenue and Key Enterprises in Targeted Sites</w:t>
            </w:r>
          </w:p>
        </w:tc>
      </w:tr>
      <w:tr w:rsidR="00242587" w:rsidRPr="00985BE1" w:rsidTr="00985BE1">
        <w:tc>
          <w:tcPr>
            <w:tcW w:w="518" w:type="dxa"/>
          </w:tcPr>
          <w:p w:rsidR="00242587" w:rsidRPr="00985BE1" w:rsidRDefault="00242587" w:rsidP="000068E6">
            <w:pPr>
              <w:pStyle w:val="BodyText"/>
              <w:numPr>
                <w:ilvl w:val="0"/>
                <w:numId w:val="3"/>
              </w:numPr>
              <w:spacing w:before="60" w:after="60"/>
              <w:jc w:val="left"/>
              <w:rPr>
                <w:b w:val="0"/>
                <w:bCs w:val="0"/>
              </w:rPr>
            </w:pPr>
          </w:p>
        </w:tc>
        <w:tc>
          <w:tcPr>
            <w:tcW w:w="1616" w:type="dxa"/>
          </w:tcPr>
          <w:p w:rsidR="00242587" w:rsidRPr="00335775" w:rsidRDefault="00242587" w:rsidP="009C5A66">
            <w:pPr>
              <w:rPr>
                <w:sz w:val="20"/>
                <w:szCs w:val="20"/>
              </w:rPr>
            </w:pPr>
            <w:r w:rsidRPr="00242587">
              <w:rPr>
                <w:sz w:val="20"/>
                <w:szCs w:val="20"/>
              </w:rPr>
              <w:t>MEAS</w:t>
            </w:r>
          </w:p>
        </w:tc>
        <w:tc>
          <w:tcPr>
            <w:tcW w:w="6798" w:type="dxa"/>
          </w:tcPr>
          <w:p w:rsidR="00242587" w:rsidRPr="00335775" w:rsidRDefault="00242587" w:rsidP="00242587">
            <w:pPr>
              <w:rPr>
                <w:sz w:val="20"/>
                <w:szCs w:val="20"/>
              </w:rPr>
            </w:pPr>
            <w:r w:rsidRPr="00242587">
              <w:rPr>
                <w:sz w:val="20"/>
                <w:szCs w:val="20"/>
              </w:rPr>
              <w:t>Modernizing Extension and Advisory Services</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335775" w:rsidRDefault="00335775" w:rsidP="009C5A66">
            <w:pPr>
              <w:rPr>
                <w:sz w:val="20"/>
                <w:szCs w:val="20"/>
              </w:rPr>
            </w:pPr>
            <w:r w:rsidRPr="00335775">
              <w:rPr>
                <w:sz w:val="20"/>
                <w:szCs w:val="20"/>
              </w:rPr>
              <w:t>N2Africa</w:t>
            </w:r>
          </w:p>
        </w:tc>
        <w:tc>
          <w:tcPr>
            <w:tcW w:w="6798" w:type="dxa"/>
          </w:tcPr>
          <w:p w:rsidR="00335775" w:rsidRPr="00335775" w:rsidRDefault="00335775" w:rsidP="009C5A66">
            <w:pPr>
              <w:rPr>
                <w:sz w:val="20"/>
                <w:szCs w:val="20"/>
              </w:rPr>
            </w:pPr>
            <w:r w:rsidRPr="00335775">
              <w:rPr>
                <w:sz w:val="20"/>
                <w:szCs w:val="20"/>
              </w:rPr>
              <w:t>Putting nitrogen fixation to work for Smallholder farmers in Africa</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985BE1" w:rsidRDefault="00335775" w:rsidP="00985BE1">
            <w:pPr>
              <w:pStyle w:val="BodyText"/>
              <w:spacing w:before="60" w:after="60"/>
              <w:jc w:val="left"/>
              <w:rPr>
                <w:b w:val="0"/>
                <w:bCs w:val="0"/>
              </w:rPr>
            </w:pPr>
            <w:r>
              <w:rPr>
                <w:b w:val="0"/>
                <w:bCs w:val="0"/>
              </w:rPr>
              <w:t>OVI</w:t>
            </w:r>
          </w:p>
        </w:tc>
        <w:tc>
          <w:tcPr>
            <w:tcW w:w="6798" w:type="dxa"/>
          </w:tcPr>
          <w:p w:rsidR="00335775" w:rsidRPr="00985BE1" w:rsidRDefault="00335775" w:rsidP="00985BE1">
            <w:pPr>
              <w:pStyle w:val="BodyText"/>
              <w:spacing w:before="60" w:after="60"/>
              <w:jc w:val="left"/>
              <w:rPr>
                <w:b w:val="0"/>
                <w:bCs w:val="0"/>
              </w:rPr>
            </w:pPr>
            <w:r>
              <w:rPr>
                <w:b w:val="0"/>
                <w:bCs w:val="0"/>
              </w:rPr>
              <w:t>Objectively Verifiable Indicator</w:t>
            </w:r>
          </w:p>
        </w:tc>
      </w:tr>
      <w:tr w:rsidR="003A45A2" w:rsidRPr="00985BE1" w:rsidTr="00985BE1">
        <w:tc>
          <w:tcPr>
            <w:tcW w:w="518" w:type="dxa"/>
          </w:tcPr>
          <w:p w:rsidR="003A45A2" w:rsidRPr="00985BE1" w:rsidRDefault="003A45A2" w:rsidP="000068E6">
            <w:pPr>
              <w:pStyle w:val="BodyText"/>
              <w:numPr>
                <w:ilvl w:val="0"/>
                <w:numId w:val="3"/>
              </w:numPr>
              <w:spacing w:before="60" w:after="60"/>
              <w:jc w:val="left"/>
              <w:rPr>
                <w:b w:val="0"/>
                <w:bCs w:val="0"/>
              </w:rPr>
            </w:pPr>
          </w:p>
        </w:tc>
        <w:tc>
          <w:tcPr>
            <w:tcW w:w="1616" w:type="dxa"/>
          </w:tcPr>
          <w:p w:rsidR="003A45A2" w:rsidRPr="00985BE1" w:rsidRDefault="003A45A2" w:rsidP="00985BE1">
            <w:pPr>
              <w:pStyle w:val="BodyText"/>
              <w:spacing w:before="60" w:after="60"/>
              <w:jc w:val="left"/>
              <w:rPr>
                <w:b w:val="0"/>
                <w:bCs w:val="0"/>
              </w:rPr>
            </w:pPr>
            <w:r w:rsidRPr="003A45A2">
              <w:rPr>
                <w:b w:val="0"/>
                <w:bCs w:val="0"/>
              </w:rPr>
              <w:t>PERSUAP</w:t>
            </w:r>
          </w:p>
        </w:tc>
        <w:tc>
          <w:tcPr>
            <w:tcW w:w="6798" w:type="dxa"/>
          </w:tcPr>
          <w:p w:rsidR="003A45A2" w:rsidRPr="00985BE1" w:rsidRDefault="003A45A2" w:rsidP="003A45A2">
            <w:pPr>
              <w:pStyle w:val="BodyText"/>
              <w:spacing w:before="60" w:after="60"/>
              <w:jc w:val="left"/>
              <w:rPr>
                <w:b w:val="0"/>
                <w:bCs w:val="0"/>
              </w:rPr>
            </w:pPr>
            <w:r w:rsidRPr="003A45A2">
              <w:rPr>
                <w:b w:val="0"/>
                <w:bCs w:val="0"/>
              </w:rPr>
              <w:t>Pesticide Evaluation Report and Safe-Use Action Plan</w:t>
            </w:r>
          </w:p>
        </w:tc>
      </w:tr>
      <w:tr w:rsidR="00D222EE" w:rsidRPr="00985BE1" w:rsidTr="00985BE1">
        <w:tc>
          <w:tcPr>
            <w:tcW w:w="518" w:type="dxa"/>
          </w:tcPr>
          <w:p w:rsidR="00D222EE" w:rsidRPr="00985BE1" w:rsidRDefault="00D222EE" w:rsidP="000068E6">
            <w:pPr>
              <w:pStyle w:val="BodyText"/>
              <w:numPr>
                <w:ilvl w:val="0"/>
                <w:numId w:val="3"/>
              </w:numPr>
              <w:spacing w:before="60" w:after="60"/>
              <w:jc w:val="left"/>
              <w:rPr>
                <w:b w:val="0"/>
                <w:bCs w:val="0"/>
              </w:rPr>
            </w:pPr>
          </w:p>
        </w:tc>
        <w:tc>
          <w:tcPr>
            <w:tcW w:w="1616" w:type="dxa"/>
          </w:tcPr>
          <w:p w:rsidR="00D222EE" w:rsidRPr="00985BE1" w:rsidRDefault="00D222EE" w:rsidP="00985BE1">
            <w:pPr>
              <w:pStyle w:val="BodyText"/>
              <w:spacing w:before="60" w:after="60"/>
              <w:jc w:val="left"/>
              <w:rPr>
                <w:b w:val="0"/>
                <w:bCs w:val="0"/>
              </w:rPr>
            </w:pPr>
            <w:r w:rsidRPr="00D222EE">
              <w:rPr>
                <w:b w:val="0"/>
                <w:bCs w:val="0"/>
              </w:rPr>
              <w:t>POU</w:t>
            </w:r>
          </w:p>
        </w:tc>
        <w:tc>
          <w:tcPr>
            <w:tcW w:w="6798" w:type="dxa"/>
          </w:tcPr>
          <w:p w:rsidR="00D222EE" w:rsidRPr="00985BE1" w:rsidRDefault="00D222EE" w:rsidP="00D222EE">
            <w:pPr>
              <w:pStyle w:val="BodyText"/>
              <w:spacing w:before="60" w:after="60"/>
              <w:jc w:val="left"/>
              <w:rPr>
                <w:b w:val="0"/>
                <w:bCs w:val="0"/>
              </w:rPr>
            </w:pPr>
            <w:r w:rsidRPr="00D222EE">
              <w:rPr>
                <w:b w:val="0"/>
                <w:bCs w:val="0"/>
              </w:rPr>
              <w:t>Point-of-Use</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985BE1" w:rsidRDefault="00335775" w:rsidP="00985BE1">
            <w:pPr>
              <w:pStyle w:val="BodyText"/>
              <w:spacing w:before="60" w:after="60"/>
              <w:jc w:val="left"/>
              <w:rPr>
                <w:b w:val="0"/>
                <w:bCs w:val="0"/>
              </w:rPr>
            </w:pPr>
            <w:r w:rsidRPr="00985BE1">
              <w:rPr>
                <w:b w:val="0"/>
                <w:bCs w:val="0"/>
              </w:rPr>
              <w:t>PPP</w:t>
            </w:r>
          </w:p>
        </w:tc>
        <w:tc>
          <w:tcPr>
            <w:tcW w:w="6798" w:type="dxa"/>
          </w:tcPr>
          <w:p w:rsidR="00335775" w:rsidRPr="00985BE1" w:rsidRDefault="00335775" w:rsidP="00985BE1">
            <w:pPr>
              <w:pStyle w:val="BodyText"/>
              <w:spacing w:before="60" w:after="60"/>
              <w:jc w:val="left"/>
              <w:rPr>
                <w:b w:val="0"/>
                <w:bCs w:val="0"/>
              </w:rPr>
            </w:pPr>
            <w:r w:rsidRPr="00985BE1">
              <w:rPr>
                <w:b w:val="0"/>
                <w:bCs w:val="0"/>
              </w:rPr>
              <w:t>Public Private Partnership</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7D42B1" w:rsidRDefault="00335775" w:rsidP="009C5A66">
            <w:r w:rsidRPr="007D42B1">
              <w:t>SAC</w:t>
            </w:r>
          </w:p>
        </w:tc>
        <w:tc>
          <w:tcPr>
            <w:tcW w:w="6798" w:type="dxa"/>
          </w:tcPr>
          <w:p w:rsidR="00335775" w:rsidRPr="00335775" w:rsidRDefault="00335775" w:rsidP="00335775">
            <w:pPr>
              <w:pStyle w:val="BodyText"/>
              <w:spacing w:before="60" w:after="60"/>
              <w:jc w:val="left"/>
              <w:rPr>
                <w:b w:val="0"/>
                <w:bCs w:val="0"/>
              </w:rPr>
            </w:pPr>
            <w:r w:rsidRPr="00335775">
              <w:rPr>
                <w:b w:val="0"/>
                <w:bCs w:val="0"/>
              </w:rPr>
              <w:t>Scientific Advisory Committee</w:t>
            </w:r>
          </w:p>
        </w:tc>
      </w:tr>
      <w:tr w:rsidR="009C5A66" w:rsidRPr="00985BE1" w:rsidTr="00985BE1">
        <w:tc>
          <w:tcPr>
            <w:tcW w:w="518" w:type="dxa"/>
          </w:tcPr>
          <w:p w:rsidR="009C5A66" w:rsidRPr="00985BE1" w:rsidRDefault="009C5A66" w:rsidP="000068E6">
            <w:pPr>
              <w:pStyle w:val="BodyText"/>
              <w:numPr>
                <w:ilvl w:val="0"/>
                <w:numId w:val="3"/>
              </w:numPr>
              <w:spacing w:before="60" w:after="60"/>
              <w:jc w:val="left"/>
              <w:rPr>
                <w:b w:val="0"/>
                <w:bCs w:val="0"/>
              </w:rPr>
            </w:pPr>
          </w:p>
        </w:tc>
        <w:tc>
          <w:tcPr>
            <w:tcW w:w="1616" w:type="dxa"/>
          </w:tcPr>
          <w:p w:rsidR="009C5A66" w:rsidRPr="00985BE1" w:rsidRDefault="009C5A66" w:rsidP="009C5A66">
            <w:pPr>
              <w:pStyle w:val="BodyText"/>
              <w:spacing w:before="60" w:after="60"/>
              <w:jc w:val="left"/>
              <w:rPr>
                <w:b w:val="0"/>
                <w:bCs w:val="0"/>
              </w:rPr>
            </w:pPr>
            <w:r>
              <w:rPr>
                <w:b w:val="0"/>
                <w:bCs w:val="0"/>
              </w:rPr>
              <w:t>SHARE</w:t>
            </w:r>
          </w:p>
        </w:tc>
        <w:tc>
          <w:tcPr>
            <w:tcW w:w="6798" w:type="dxa"/>
          </w:tcPr>
          <w:p w:rsidR="009C5A66" w:rsidRPr="00985BE1" w:rsidRDefault="009C5A66" w:rsidP="009C5A66">
            <w:pPr>
              <w:pStyle w:val="BodyText"/>
              <w:spacing w:before="60" w:after="60"/>
              <w:jc w:val="left"/>
              <w:rPr>
                <w:b w:val="0"/>
                <w:bCs w:val="0"/>
              </w:rPr>
            </w:pPr>
            <w:r w:rsidRPr="009C5A66">
              <w:rPr>
                <w:b w:val="0"/>
                <w:bCs w:val="0"/>
              </w:rPr>
              <w:t>Support to Vulnerable Households for Accelerated Revenue Earnings</w:t>
            </w:r>
          </w:p>
        </w:tc>
      </w:tr>
      <w:tr w:rsidR="00AB548E" w:rsidRPr="00985BE1" w:rsidTr="00985BE1">
        <w:tc>
          <w:tcPr>
            <w:tcW w:w="518" w:type="dxa"/>
          </w:tcPr>
          <w:p w:rsidR="00AB548E" w:rsidRPr="00985BE1" w:rsidRDefault="00AB548E" w:rsidP="000068E6">
            <w:pPr>
              <w:pStyle w:val="BodyText"/>
              <w:numPr>
                <w:ilvl w:val="0"/>
                <w:numId w:val="3"/>
              </w:numPr>
              <w:spacing w:before="60" w:after="60"/>
              <w:jc w:val="left"/>
              <w:rPr>
                <w:b w:val="0"/>
                <w:bCs w:val="0"/>
              </w:rPr>
            </w:pPr>
          </w:p>
        </w:tc>
        <w:tc>
          <w:tcPr>
            <w:tcW w:w="1616" w:type="dxa"/>
          </w:tcPr>
          <w:p w:rsidR="00AB548E" w:rsidRDefault="00AB548E" w:rsidP="009C5A66">
            <w:pPr>
              <w:pStyle w:val="BodyText"/>
              <w:spacing w:before="60" w:after="60"/>
              <w:jc w:val="left"/>
              <w:rPr>
                <w:b w:val="0"/>
                <w:bCs w:val="0"/>
              </w:rPr>
            </w:pPr>
            <w:r w:rsidRPr="00AB548E">
              <w:rPr>
                <w:b w:val="0"/>
                <w:bCs w:val="0"/>
              </w:rPr>
              <w:t>SILC</w:t>
            </w:r>
          </w:p>
        </w:tc>
        <w:tc>
          <w:tcPr>
            <w:tcW w:w="6798" w:type="dxa"/>
          </w:tcPr>
          <w:p w:rsidR="00AB548E" w:rsidRDefault="00AB548E" w:rsidP="00A81141">
            <w:pPr>
              <w:pStyle w:val="BodyText"/>
              <w:spacing w:before="60" w:after="60"/>
              <w:jc w:val="left"/>
              <w:rPr>
                <w:b w:val="0"/>
                <w:bCs w:val="0"/>
              </w:rPr>
            </w:pPr>
            <w:r>
              <w:rPr>
                <w:b w:val="0"/>
                <w:bCs w:val="0"/>
              </w:rPr>
              <w:t>Saving and Internal Lending Communities</w:t>
            </w:r>
          </w:p>
        </w:tc>
      </w:tr>
      <w:tr w:rsidR="00F6550B" w:rsidRPr="00985BE1" w:rsidTr="00985BE1">
        <w:tc>
          <w:tcPr>
            <w:tcW w:w="518" w:type="dxa"/>
          </w:tcPr>
          <w:p w:rsidR="00F6550B" w:rsidRPr="00985BE1" w:rsidRDefault="00F6550B" w:rsidP="000068E6">
            <w:pPr>
              <w:pStyle w:val="BodyText"/>
              <w:numPr>
                <w:ilvl w:val="0"/>
                <w:numId w:val="3"/>
              </w:numPr>
              <w:spacing w:before="60" w:after="60"/>
              <w:jc w:val="left"/>
              <w:rPr>
                <w:b w:val="0"/>
                <w:bCs w:val="0"/>
              </w:rPr>
            </w:pPr>
          </w:p>
        </w:tc>
        <w:tc>
          <w:tcPr>
            <w:tcW w:w="1616" w:type="dxa"/>
          </w:tcPr>
          <w:p w:rsidR="00F6550B" w:rsidRPr="00A81141" w:rsidRDefault="00F6550B" w:rsidP="009C5A66">
            <w:pPr>
              <w:pStyle w:val="BodyText"/>
              <w:spacing w:before="60" w:after="60"/>
              <w:jc w:val="left"/>
              <w:rPr>
                <w:b w:val="0"/>
                <w:bCs w:val="0"/>
              </w:rPr>
            </w:pPr>
            <w:r>
              <w:rPr>
                <w:b w:val="0"/>
                <w:bCs w:val="0"/>
              </w:rPr>
              <w:t>SME</w:t>
            </w:r>
          </w:p>
        </w:tc>
        <w:tc>
          <w:tcPr>
            <w:tcW w:w="6798" w:type="dxa"/>
          </w:tcPr>
          <w:p w:rsidR="00F6550B" w:rsidRPr="00A81141" w:rsidRDefault="00F6550B" w:rsidP="00A81141">
            <w:pPr>
              <w:pStyle w:val="BodyText"/>
              <w:spacing w:before="60" w:after="60"/>
              <w:jc w:val="left"/>
              <w:rPr>
                <w:b w:val="0"/>
                <w:bCs w:val="0"/>
              </w:rPr>
            </w:pPr>
            <w:r>
              <w:rPr>
                <w:b w:val="0"/>
                <w:bCs w:val="0"/>
              </w:rPr>
              <w:t>Small and Medium Enterprise</w:t>
            </w:r>
          </w:p>
        </w:tc>
      </w:tr>
      <w:tr w:rsidR="00A81141" w:rsidRPr="00985BE1" w:rsidTr="00985BE1">
        <w:tc>
          <w:tcPr>
            <w:tcW w:w="518" w:type="dxa"/>
          </w:tcPr>
          <w:p w:rsidR="00A81141" w:rsidRPr="00985BE1" w:rsidRDefault="00A81141" w:rsidP="000068E6">
            <w:pPr>
              <w:pStyle w:val="BodyText"/>
              <w:numPr>
                <w:ilvl w:val="0"/>
                <w:numId w:val="3"/>
              </w:numPr>
              <w:spacing w:before="60" w:after="60"/>
              <w:jc w:val="left"/>
              <w:rPr>
                <w:b w:val="0"/>
                <w:bCs w:val="0"/>
              </w:rPr>
            </w:pPr>
          </w:p>
        </w:tc>
        <w:tc>
          <w:tcPr>
            <w:tcW w:w="1616" w:type="dxa"/>
          </w:tcPr>
          <w:p w:rsidR="00A81141" w:rsidRPr="00985BE1" w:rsidRDefault="00A81141" w:rsidP="009C5A66">
            <w:pPr>
              <w:pStyle w:val="BodyText"/>
              <w:spacing w:before="60" w:after="60"/>
              <w:jc w:val="left"/>
              <w:rPr>
                <w:b w:val="0"/>
                <w:bCs w:val="0"/>
              </w:rPr>
            </w:pPr>
            <w:r w:rsidRPr="00A81141">
              <w:rPr>
                <w:b w:val="0"/>
                <w:bCs w:val="0"/>
              </w:rPr>
              <w:t>SMILER</w:t>
            </w:r>
          </w:p>
        </w:tc>
        <w:tc>
          <w:tcPr>
            <w:tcW w:w="6798" w:type="dxa"/>
          </w:tcPr>
          <w:p w:rsidR="00A81141" w:rsidRPr="00985BE1" w:rsidRDefault="00A81141" w:rsidP="00A81141">
            <w:pPr>
              <w:pStyle w:val="BodyText"/>
              <w:spacing w:before="60" w:after="60"/>
              <w:jc w:val="left"/>
              <w:rPr>
                <w:b w:val="0"/>
                <w:bCs w:val="0"/>
              </w:rPr>
            </w:pPr>
            <w:r w:rsidRPr="00A81141">
              <w:rPr>
                <w:b w:val="0"/>
                <w:bCs w:val="0"/>
              </w:rPr>
              <w:t>Simple Measurement of Indicators for Learning and Evidence-based Reporting</w:t>
            </w:r>
          </w:p>
        </w:tc>
      </w:tr>
      <w:tr w:rsidR="002849E0" w:rsidRPr="00985BE1" w:rsidTr="00E4506E">
        <w:tc>
          <w:tcPr>
            <w:tcW w:w="518" w:type="dxa"/>
          </w:tcPr>
          <w:p w:rsidR="002849E0" w:rsidRPr="00985BE1" w:rsidRDefault="002849E0" w:rsidP="000068E6">
            <w:pPr>
              <w:pStyle w:val="BodyText"/>
              <w:numPr>
                <w:ilvl w:val="0"/>
                <w:numId w:val="3"/>
              </w:numPr>
              <w:spacing w:before="60" w:after="60"/>
              <w:jc w:val="left"/>
              <w:rPr>
                <w:b w:val="0"/>
                <w:bCs w:val="0"/>
              </w:rPr>
            </w:pPr>
          </w:p>
        </w:tc>
        <w:tc>
          <w:tcPr>
            <w:tcW w:w="1616" w:type="dxa"/>
          </w:tcPr>
          <w:p w:rsidR="002849E0" w:rsidRPr="00956AB4" w:rsidRDefault="002849E0" w:rsidP="00E4506E">
            <w:r>
              <w:t>SNP</w:t>
            </w:r>
          </w:p>
        </w:tc>
        <w:tc>
          <w:tcPr>
            <w:tcW w:w="6798" w:type="dxa"/>
          </w:tcPr>
          <w:p w:rsidR="002849E0" w:rsidRPr="00956AB4" w:rsidRDefault="002849E0" w:rsidP="00E4506E">
            <w:pPr>
              <w:pStyle w:val="BodyText"/>
              <w:spacing w:before="60" w:after="60"/>
              <w:jc w:val="left"/>
              <w:rPr>
                <w:b w:val="0"/>
                <w:bCs w:val="0"/>
              </w:rPr>
            </w:pPr>
            <w:r w:rsidRPr="002849E0">
              <w:rPr>
                <w:b w:val="0"/>
                <w:bCs w:val="0"/>
              </w:rPr>
              <w:t>Soya Ni Pesa</w:t>
            </w:r>
          </w:p>
        </w:tc>
      </w:tr>
      <w:tr w:rsidR="00F6550B" w:rsidRPr="00985BE1" w:rsidTr="00E4506E">
        <w:tc>
          <w:tcPr>
            <w:tcW w:w="518" w:type="dxa"/>
          </w:tcPr>
          <w:p w:rsidR="00F6550B" w:rsidRPr="00985BE1" w:rsidRDefault="00F6550B" w:rsidP="000068E6">
            <w:pPr>
              <w:pStyle w:val="BodyText"/>
              <w:numPr>
                <w:ilvl w:val="0"/>
                <w:numId w:val="3"/>
              </w:numPr>
              <w:spacing w:before="60" w:after="60"/>
              <w:jc w:val="left"/>
              <w:rPr>
                <w:b w:val="0"/>
                <w:bCs w:val="0"/>
              </w:rPr>
            </w:pPr>
          </w:p>
        </w:tc>
        <w:tc>
          <w:tcPr>
            <w:tcW w:w="1616" w:type="dxa"/>
          </w:tcPr>
          <w:p w:rsidR="00F6550B" w:rsidRPr="007D42B1" w:rsidRDefault="00F6550B" w:rsidP="00E4506E">
            <w:r w:rsidRPr="00956AB4">
              <w:t>SOs</w:t>
            </w:r>
          </w:p>
        </w:tc>
        <w:tc>
          <w:tcPr>
            <w:tcW w:w="6798" w:type="dxa"/>
          </w:tcPr>
          <w:p w:rsidR="00F6550B" w:rsidRPr="00335775" w:rsidRDefault="00F6550B" w:rsidP="00E4506E">
            <w:pPr>
              <w:pStyle w:val="BodyText"/>
              <w:spacing w:before="60" w:after="60"/>
              <w:jc w:val="left"/>
              <w:rPr>
                <w:b w:val="0"/>
                <w:bCs w:val="0"/>
              </w:rPr>
            </w:pPr>
            <w:r w:rsidRPr="00956AB4">
              <w:rPr>
                <w:b w:val="0"/>
                <w:bCs w:val="0"/>
              </w:rPr>
              <w:t>Strategic Objectives</w:t>
            </w:r>
          </w:p>
        </w:tc>
      </w:tr>
      <w:tr w:rsidR="0061721D" w:rsidRPr="00985BE1" w:rsidTr="00985BE1">
        <w:tc>
          <w:tcPr>
            <w:tcW w:w="518" w:type="dxa"/>
          </w:tcPr>
          <w:p w:rsidR="0061721D" w:rsidRPr="00985BE1" w:rsidRDefault="0061721D" w:rsidP="000068E6">
            <w:pPr>
              <w:pStyle w:val="BodyText"/>
              <w:numPr>
                <w:ilvl w:val="0"/>
                <w:numId w:val="3"/>
              </w:numPr>
              <w:spacing w:before="60" w:after="60"/>
              <w:jc w:val="left"/>
              <w:rPr>
                <w:b w:val="0"/>
                <w:bCs w:val="0"/>
              </w:rPr>
            </w:pPr>
          </w:p>
        </w:tc>
        <w:tc>
          <w:tcPr>
            <w:tcW w:w="1616" w:type="dxa"/>
          </w:tcPr>
          <w:p w:rsidR="0061721D" w:rsidRDefault="0061721D" w:rsidP="009C5A66">
            <w:pPr>
              <w:pStyle w:val="BodyText"/>
              <w:spacing w:before="60" w:after="60"/>
              <w:jc w:val="left"/>
              <w:rPr>
                <w:b w:val="0"/>
                <w:bCs w:val="0"/>
              </w:rPr>
            </w:pPr>
            <w:r w:rsidRPr="0061721D">
              <w:rPr>
                <w:b w:val="0"/>
                <w:bCs w:val="0"/>
              </w:rPr>
              <w:t>SAGCOT</w:t>
            </w:r>
          </w:p>
        </w:tc>
        <w:tc>
          <w:tcPr>
            <w:tcW w:w="6798" w:type="dxa"/>
          </w:tcPr>
          <w:p w:rsidR="0061721D" w:rsidRPr="00DE7D1C" w:rsidRDefault="0061721D" w:rsidP="009C5A66">
            <w:pPr>
              <w:pStyle w:val="BodyText"/>
              <w:spacing w:before="60" w:after="60"/>
              <w:jc w:val="left"/>
              <w:rPr>
                <w:b w:val="0"/>
                <w:bCs w:val="0"/>
              </w:rPr>
            </w:pPr>
            <w:r w:rsidRPr="0061721D">
              <w:rPr>
                <w:b w:val="0"/>
                <w:bCs w:val="0"/>
              </w:rPr>
              <w:t>Southern Agricultural Growth Corridor of Tanzania</w:t>
            </w:r>
          </w:p>
        </w:tc>
      </w:tr>
      <w:tr w:rsidR="00DE7D1C" w:rsidRPr="00985BE1" w:rsidTr="00985BE1">
        <w:tc>
          <w:tcPr>
            <w:tcW w:w="518" w:type="dxa"/>
          </w:tcPr>
          <w:p w:rsidR="00DE7D1C" w:rsidRPr="00985BE1" w:rsidRDefault="00DE7D1C" w:rsidP="000068E6">
            <w:pPr>
              <w:pStyle w:val="BodyText"/>
              <w:numPr>
                <w:ilvl w:val="0"/>
                <w:numId w:val="3"/>
              </w:numPr>
              <w:spacing w:before="60" w:after="60"/>
              <w:jc w:val="left"/>
              <w:rPr>
                <w:b w:val="0"/>
                <w:bCs w:val="0"/>
              </w:rPr>
            </w:pPr>
          </w:p>
        </w:tc>
        <w:tc>
          <w:tcPr>
            <w:tcW w:w="1616" w:type="dxa"/>
          </w:tcPr>
          <w:p w:rsidR="00DE7D1C" w:rsidRPr="00985BE1" w:rsidRDefault="00DE7D1C" w:rsidP="009C5A66">
            <w:pPr>
              <w:pStyle w:val="BodyText"/>
              <w:spacing w:before="60" w:after="60"/>
              <w:jc w:val="left"/>
              <w:rPr>
                <w:b w:val="0"/>
                <w:bCs w:val="0"/>
              </w:rPr>
            </w:pPr>
            <w:r>
              <w:rPr>
                <w:b w:val="0"/>
                <w:bCs w:val="0"/>
              </w:rPr>
              <w:t>TL II</w:t>
            </w:r>
          </w:p>
        </w:tc>
        <w:tc>
          <w:tcPr>
            <w:tcW w:w="6798" w:type="dxa"/>
          </w:tcPr>
          <w:p w:rsidR="00DE7D1C" w:rsidRPr="00985BE1" w:rsidRDefault="00DE7D1C" w:rsidP="009C5A66">
            <w:pPr>
              <w:pStyle w:val="BodyText"/>
              <w:spacing w:before="60" w:after="60"/>
              <w:jc w:val="left"/>
              <w:rPr>
                <w:b w:val="0"/>
                <w:bCs w:val="0"/>
              </w:rPr>
            </w:pPr>
            <w:r w:rsidRPr="00DE7D1C">
              <w:rPr>
                <w:b w:val="0"/>
                <w:bCs w:val="0"/>
              </w:rPr>
              <w:t>Tropical Legumes II</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985BE1" w:rsidRDefault="00335775" w:rsidP="009C5A66">
            <w:pPr>
              <w:pStyle w:val="BodyText"/>
              <w:spacing w:before="60" w:after="60"/>
              <w:jc w:val="left"/>
              <w:rPr>
                <w:b w:val="0"/>
                <w:bCs w:val="0"/>
              </w:rPr>
            </w:pPr>
            <w:r w:rsidRPr="00985BE1">
              <w:rPr>
                <w:b w:val="0"/>
                <w:bCs w:val="0"/>
              </w:rPr>
              <w:t>ToT</w:t>
            </w:r>
          </w:p>
        </w:tc>
        <w:tc>
          <w:tcPr>
            <w:tcW w:w="6798" w:type="dxa"/>
          </w:tcPr>
          <w:p w:rsidR="00335775" w:rsidRPr="00985BE1" w:rsidRDefault="00335775" w:rsidP="009C5A66">
            <w:pPr>
              <w:pStyle w:val="BodyText"/>
              <w:spacing w:before="60" w:after="60"/>
              <w:jc w:val="left"/>
              <w:rPr>
                <w:b w:val="0"/>
                <w:bCs w:val="0"/>
              </w:rPr>
            </w:pPr>
            <w:r w:rsidRPr="00985BE1">
              <w:rPr>
                <w:b w:val="0"/>
                <w:bCs w:val="0"/>
              </w:rPr>
              <w:t>Training of Trainers</w:t>
            </w:r>
          </w:p>
        </w:tc>
      </w:tr>
      <w:tr w:rsidR="00182F3B" w:rsidRPr="00985BE1" w:rsidTr="00985BE1">
        <w:tc>
          <w:tcPr>
            <w:tcW w:w="518" w:type="dxa"/>
          </w:tcPr>
          <w:p w:rsidR="00182F3B" w:rsidRPr="00985BE1" w:rsidRDefault="00182F3B" w:rsidP="000068E6">
            <w:pPr>
              <w:pStyle w:val="BodyText"/>
              <w:numPr>
                <w:ilvl w:val="0"/>
                <w:numId w:val="3"/>
              </w:numPr>
              <w:spacing w:before="60" w:after="60"/>
              <w:jc w:val="left"/>
              <w:rPr>
                <w:b w:val="0"/>
                <w:bCs w:val="0"/>
              </w:rPr>
            </w:pPr>
          </w:p>
        </w:tc>
        <w:tc>
          <w:tcPr>
            <w:tcW w:w="1616" w:type="dxa"/>
          </w:tcPr>
          <w:p w:rsidR="00182F3B" w:rsidRPr="00985BE1" w:rsidRDefault="00182F3B" w:rsidP="009C5A66">
            <w:pPr>
              <w:pStyle w:val="BodyText"/>
              <w:spacing w:before="60" w:after="60"/>
              <w:jc w:val="left"/>
              <w:rPr>
                <w:b w:val="0"/>
                <w:bCs w:val="0"/>
              </w:rPr>
            </w:pPr>
            <w:r>
              <w:rPr>
                <w:b w:val="0"/>
                <w:bCs w:val="0"/>
              </w:rPr>
              <w:t>TSHIP</w:t>
            </w:r>
          </w:p>
        </w:tc>
        <w:tc>
          <w:tcPr>
            <w:tcW w:w="6798" w:type="dxa"/>
          </w:tcPr>
          <w:p w:rsidR="00182F3B" w:rsidRPr="00985BE1" w:rsidRDefault="00182F3B" w:rsidP="009C5A66">
            <w:pPr>
              <w:pStyle w:val="BodyText"/>
              <w:spacing w:before="60" w:after="60"/>
              <w:jc w:val="left"/>
              <w:rPr>
                <w:b w:val="0"/>
                <w:bCs w:val="0"/>
              </w:rPr>
            </w:pPr>
            <w:r w:rsidRPr="00182F3B">
              <w:rPr>
                <w:b w:val="0"/>
                <w:bCs w:val="0"/>
              </w:rPr>
              <w:t>Target States High Impact Project</w:t>
            </w:r>
          </w:p>
        </w:tc>
      </w:tr>
      <w:tr w:rsidR="00335775" w:rsidRPr="00985BE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7D42B1" w:rsidRDefault="00335775" w:rsidP="009C5A66">
            <w:r w:rsidRPr="007D42B1">
              <w:t>TOC</w:t>
            </w:r>
          </w:p>
        </w:tc>
        <w:tc>
          <w:tcPr>
            <w:tcW w:w="6798" w:type="dxa"/>
          </w:tcPr>
          <w:p w:rsidR="00335775" w:rsidRPr="00335775" w:rsidRDefault="00335775" w:rsidP="00335775">
            <w:pPr>
              <w:pStyle w:val="BodyText"/>
              <w:spacing w:before="60" w:after="60"/>
              <w:jc w:val="left"/>
              <w:rPr>
                <w:b w:val="0"/>
                <w:bCs w:val="0"/>
              </w:rPr>
            </w:pPr>
            <w:r w:rsidRPr="00335775">
              <w:rPr>
                <w:b w:val="0"/>
                <w:bCs w:val="0"/>
              </w:rPr>
              <w:t>Theory of Change</w:t>
            </w:r>
          </w:p>
        </w:tc>
      </w:tr>
      <w:tr w:rsidR="00182F3B" w:rsidRPr="001811F1" w:rsidTr="00985BE1">
        <w:tc>
          <w:tcPr>
            <w:tcW w:w="518" w:type="dxa"/>
          </w:tcPr>
          <w:p w:rsidR="00182F3B" w:rsidRPr="00985BE1" w:rsidRDefault="00182F3B" w:rsidP="000068E6">
            <w:pPr>
              <w:pStyle w:val="BodyText"/>
              <w:numPr>
                <w:ilvl w:val="0"/>
                <w:numId w:val="3"/>
              </w:numPr>
              <w:spacing w:before="60" w:after="60"/>
              <w:jc w:val="left"/>
              <w:rPr>
                <w:b w:val="0"/>
                <w:bCs w:val="0"/>
              </w:rPr>
            </w:pPr>
          </w:p>
        </w:tc>
        <w:tc>
          <w:tcPr>
            <w:tcW w:w="1616" w:type="dxa"/>
          </w:tcPr>
          <w:p w:rsidR="00182F3B" w:rsidRPr="007D42B1" w:rsidRDefault="00182F3B" w:rsidP="009C5A66">
            <w:r>
              <w:t>USAID</w:t>
            </w:r>
          </w:p>
        </w:tc>
        <w:tc>
          <w:tcPr>
            <w:tcW w:w="6798" w:type="dxa"/>
          </w:tcPr>
          <w:p w:rsidR="00182F3B" w:rsidRPr="00335775" w:rsidRDefault="00182F3B" w:rsidP="00335775">
            <w:pPr>
              <w:pStyle w:val="BodyText"/>
              <w:spacing w:before="60" w:after="60"/>
              <w:jc w:val="left"/>
              <w:rPr>
                <w:b w:val="0"/>
                <w:bCs w:val="0"/>
              </w:rPr>
            </w:pPr>
            <w:r w:rsidRPr="00182F3B">
              <w:rPr>
                <w:b w:val="0"/>
                <w:bCs w:val="0"/>
              </w:rPr>
              <w:t>United States Agency for International Development</w:t>
            </w:r>
          </w:p>
        </w:tc>
      </w:tr>
      <w:tr w:rsidR="00B30D11" w:rsidRPr="001811F1" w:rsidTr="00985BE1">
        <w:tc>
          <w:tcPr>
            <w:tcW w:w="518" w:type="dxa"/>
          </w:tcPr>
          <w:p w:rsidR="00B30D11" w:rsidRPr="00985BE1" w:rsidRDefault="00B30D11" w:rsidP="000068E6">
            <w:pPr>
              <w:pStyle w:val="BodyText"/>
              <w:numPr>
                <w:ilvl w:val="0"/>
                <w:numId w:val="3"/>
              </w:numPr>
              <w:spacing w:before="60" w:after="60"/>
              <w:jc w:val="left"/>
              <w:rPr>
                <w:b w:val="0"/>
                <w:bCs w:val="0"/>
              </w:rPr>
            </w:pPr>
          </w:p>
        </w:tc>
        <w:tc>
          <w:tcPr>
            <w:tcW w:w="1616" w:type="dxa"/>
          </w:tcPr>
          <w:p w:rsidR="00B30D11" w:rsidRPr="007D42B1" w:rsidRDefault="00B30D11" w:rsidP="009C5A66">
            <w:r w:rsidRPr="00B30D11">
              <w:t>VEA</w:t>
            </w:r>
          </w:p>
        </w:tc>
        <w:tc>
          <w:tcPr>
            <w:tcW w:w="6798" w:type="dxa"/>
          </w:tcPr>
          <w:p w:rsidR="00B30D11" w:rsidRPr="00335775" w:rsidRDefault="00B30D11" w:rsidP="00B30D11">
            <w:pPr>
              <w:pStyle w:val="BodyText"/>
              <w:spacing w:before="60" w:after="60"/>
              <w:jc w:val="left"/>
              <w:rPr>
                <w:b w:val="0"/>
                <w:bCs w:val="0"/>
              </w:rPr>
            </w:pPr>
            <w:r w:rsidRPr="00B30D11">
              <w:rPr>
                <w:b w:val="0"/>
                <w:bCs w:val="0"/>
              </w:rPr>
              <w:t>Village Extension Agent</w:t>
            </w:r>
          </w:p>
        </w:tc>
      </w:tr>
      <w:tr w:rsidR="0058479F" w:rsidRPr="001811F1" w:rsidTr="00985BE1">
        <w:tc>
          <w:tcPr>
            <w:tcW w:w="518" w:type="dxa"/>
          </w:tcPr>
          <w:p w:rsidR="0058479F" w:rsidRPr="00985BE1" w:rsidRDefault="0058479F" w:rsidP="000068E6">
            <w:pPr>
              <w:pStyle w:val="BodyText"/>
              <w:numPr>
                <w:ilvl w:val="0"/>
                <w:numId w:val="3"/>
              </w:numPr>
              <w:spacing w:before="60" w:after="60"/>
              <w:jc w:val="left"/>
              <w:rPr>
                <w:b w:val="0"/>
                <w:bCs w:val="0"/>
              </w:rPr>
            </w:pPr>
          </w:p>
        </w:tc>
        <w:tc>
          <w:tcPr>
            <w:tcW w:w="1616" w:type="dxa"/>
          </w:tcPr>
          <w:p w:rsidR="0058479F" w:rsidRPr="007D42B1" w:rsidRDefault="0058479F" w:rsidP="009C5A66">
            <w:r w:rsidRPr="0058479F">
              <w:t>WOPATA</w:t>
            </w:r>
          </w:p>
        </w:tc>
        <w:tc>
          <w:tcPr>
            <w:tcW w:w="6798" w:type="dxa"/>
          </w:tcPr>
          <w:p w:rsidR="0058479F" w:rsidRPr="00335775" w:rsidRDefault="0058479F" w:rsidP="00335775">
            <w:pPr>
              <w:pStyle w:val="BodyText"/>
              <w:spacing w:before="60" w:after="60"/>
              <w:jc w:val="left"/>
              <w:rPr>
                <w:b w:val="0"/>
                <w:bCs w:val="0"/>
              </w:rPr>
            </w:pPr>
          </w:p>
        </w:tc>
      </w:tr>
      <w:tr w:rsidR="00335775" w:rsidRPr="001811F1" w:rsidTr="00985BE1">
        <w:tc>
          <w:tcPr>
            <w:tcW w:w="518" w:type="dxa"/>
          </w:tcPr>
          <w:p w:rsidR="00335775" w:rsidRPr="00985BE1" w:rsidRDefault="00335775" w:rsidP="000068E6">
            <w:pPr>
              <w:pStyle w:val="BodyText"/>
              <w:numPr>
                <w:ilvl w:val="0"/>
                <w:numId w:val="3"/>
              </w:numPr>
              <w:spacing w:before="60" w:after="60"/>
              <w:jc w:val="left"/>
              <w:rPr>
                <w:b w:val="0"/>
                <w:bCs w:val="0"/>
              </w:rPr>
            </w:pPr>
          </w:p>
        </w:tc>
        <w:tc>
          <w:tcPr>
            <w:tcW w:w="1616" w:type="dxa"/>
          </w:tcPr>
          <w:p w:rsidR="00335775" w:rsidRPr="007D42B1" w:rsidRDefault="00335775" w:rsidP="009C5A66">
            <w:r w:rsidRPr="007D42B1">
              <w:t>WU</w:t>
            </w:r>
            <w:r w:rsidR="00182F3B">
              <w:t>R</w:t>
            </w:r>
          </w:p>
        </w:tc>
        <w:tc>
          <w:tcPr>
            <w:tcW w:w="6798" w:type="dxa"/>
          </w:tcPr>
          <w:p w:rsidR="00335775" w:rsidRPr="00335775" w:rsidRDefault="00335775" w:rsidP="00335775">
            <w:pPr>
              <w:pStyle w:val="BodyText"/>
              <w:spacing w:before="60" w:after="60"/>
              <w:jc w:val="left"/>
              <w:rPr>
                <w:b w:val="0"/>
                <w:bCs w:val="0"/>
              </w:rPr>
            </w:pPr>
            <w:r w:rsidRPr="00335775">
              <w:rPr>
                <w:b w:val="0"/>
                <w:bCs w:val="0"/>
              </w:rPr>
              <w:t xml:space="preserve">Wageningen University </w:t>
            </w:r>
            <w:r w:rsidR="00182F3B">
              <w:rPr>
                <w:b w:val="0"/>
                <w:bCs w:val="0"/>
              </w:rPr>
              <w:t>and Research Centre</w:t>
            </w:r>
          </w:p>
        </w:tc>
      </w:tr>
    </w:tbl>
    <w:p w:rsidR="00BD5E1F" w:rsidRDefault="00BD5E1F" w:rsidP="00D82E14">
      <w:pPr>
        <w:pStyle w:val="TableofFigures"/>
        <w:tabs>
          <w:tab w:val="left" w:pos="1260"/>
          <w:tab w:val="right" w:leader="dot" w:pos="9344"/>
        </w:tabs>
        <w:sectPr w:rsidR="00BD5E1F" w:rsidSect="00A66AAA">
          <w:headerReference w:type="default" r:id="rId12"/>
          <w:footerReference w:type="default" r:id="rId13"/>
          <w:pgSz w:w="11906" w:h="16838"/>
          <w:pgMar w:top="1440" w:right="1418" w:bottom="1440" w:left="1134" w:header="720" w:footer="720" w:gutter="0"/>
          <w:pgBorders w:offsetFrom="page">
            <w:bottom w:val="single" w:sz="4" w:space="24" w:color="auto"/>
          </w:pgBorders>
          <w:cols w:space="708"/>
          <w:docGrid w:linePitch="360"/>
        </w:sectPr>
      </w:pPr>
    </w:p>
    <w:p w:rsidR="00321DFA" w:rsidRPr="00A912D0" w:rsidRDefault="00DD56C3" w:rsidP="00A912D0">
      <w:pPr>
        <w:spacing w:before="240" w:after="240"/>
        <w:rPr>
          <w:sz w:val="28"/>
          <w:szCs w:val="28"/>
        </w:rPr>
      </w:pPr>
      <w:r w:rsidRPr="00A912D0">
        <w:rPr>
          <w:sz w:val="28"/>
          <w:szCs w:val="28"/>
        </w:rPr>
        <w:lastRenderedPageBreak/>
        <w:t xml:space="preserve">PARTNERSHIP AGREEMENT BETWEEN </w:t>
      </w:r>
      <w:r w:rsidR="002849E0">
        <w:rPr>
          <w:sz w:val="28"/>
          <w:szCs w:val="28"/>
        </w:rPr>
        <w:t>SNP</w:t>
      </w:r>
      <w:r w:rsidRPr="00A912D0">
        <w:rPr>
          <w:sz w:val="28"/>
          <w:szCs w:val="28"/>
        </w:rPr>
        <w:t xml:space="preserve"> AND N2AFRICA</w:t>
      </w:r>
    </w:p>
    <w:p w:rsidR="00A912D0" w:rsidRPr="00A912D0" w:rsidRDefault="00911F33" w:rsidP="00A912D0">
      <w:pPr>
        <w:pStyle w:val="Heading1"/>
        <w:numPr>
          <w:ilvl w:val="0"/>
          <w:numId w:val="1"/>
        </w:numPr>
        <w:spacing w:after="240"/>
        <w:ind w:left="357" w:hanging="357"/>
        <w:jc w:val="left"/>
        <w:rPr>
          <w:rFonts w:ascii="Times New Roman" w:hAnsi="Times New Roman"/>
          <w:b w:val="0"/>
          <w:sz w:val="28"/>
        </w:rPr>
      </w:pPr>
      <w:bookmarkStart w:id="3" w:name="_Toc404016008"/>
      <w:r>
        <w:rPr>
          <w:rFonts w:ascii="Times New Roman" w:hAnsi="Times New Roman"/>
          <w:b w:val="0"/>
          <w:sz w:val="28"/>
        </w:rPr>
        <w:t>Partnership outline</w:t>
      </w:r>
      <w:bookmarkEnd w:id="3"/>
    </w:p>
    <w:p w:rsidR="00321DFA" w:rsidRDefault="00291DE0" w:rsidP="00321DFA">
      <w:pPr>
        <w:pStyle w:val="Heading1"/>
        <w:numPr>
          <w:ilvl w:val="1"/>
          <w:numId w:val="1"/>
        </w:numPr>
        <w:spacing w:after="120"/>
        <w:ind w:left="357" w:hanging="357"/>
        <w:rPr>
          <w:rFonts w:ascii="Times New Roman" w:hAnsi="Times New Roman"/>
          <w:b w:val="0"/>
          <w:kern w:val="0"/>
          <w:sz w:val="24"/>
        </w:rPr>
      </w:pPr>
      <w:bookmarkStart w:id="4" w:name="_Toc404016009"/>
      <w:r>
        <w:rPr>
          <w:rFonts w:ascii="Times New Roman" w:hAnsi="Times New Roman"/>
          <w:b w:val="0"/>
          <w:kern w:val="0"/>
          <w:sz w:val="24"/>
        </w:rPr>
        <w:t>Introduction</w:t>
      </w:r>
      <w:bookmarkEnd w:id="4"/>
    </w:p>
    <w:p w:rsidR="00E21D7D" w:rsidRDefault="00E21D7D" w:rsidP="009C5A66">
      <w:r>
        <w:t>N2Africa desires to engage with partners that have common objectives and to jointly strive achieving th</w:t>
      </w:r>
      <w:r w:rsidR="002F71B0">
        <w:t>em</w:t>
      </w:r>
      <w:r>
        <w:t xml:space="preserve">. A partnership aims to address </w:t>
      </w:r>
      <w:r w:rsidRPr="002F71B0">
        <w:t>constraints</w:t>
      </w:r>
      <w:r>
        <w:t xml:space="preserve"> as well as areas of synergies</w:t>
      </w:r>
      <w:r w:rsidR="002F71B0">
        <w:t xml:space="preserve"> a</w:t>
      </w:r>
      <w:r>
        <w:t>llow</w:t>
      </w:r>
      <w:r w:rsidR="002F71B0">
        <w:t>ing</w:t>
      </w:r>
      <w:r>
        <w:t xml:space="preserve"> for flexibility on activities and related resources to be allocated to the partnership.</w:t>
      </w:r>
    </w:p>
    <w:p w:rsidR="00E34FCE" w:rsidRDefault="00634D51" w:rsidP="009C5A66">
      <w:r>
        <w:t>The partnership between</w:t>
      </w:r>
      <w:r w:rsidR="00693D71">
        <w:t xml:space="preserve"> (I</w:t>
      </w:r>
      <w:r w:rsidR="000F776C">
        <w:t>)</w:t>
      </w:r>
      <w:r>
        <w:t xml:space="preserve"> the </w:t>
      </w:r>
      <w:r w:rsidR="00AD6046" w:rsidRPr="00AD6046">
        <w:t xml:space="preserve">Soya </w:t>
      </w:r>
      <w:proofErr w:type="gramStart"/>
      <w:r w:rsidR="00AD6046" w:rsidRPr="00AD6046">
        <w:t>ni</w:t>
      </w:r>
      <w:proofErr w:type="gramEnd"/>
      <w:r w:rsidR="00AD6046" w:rsidRPr="00AD6046">
        <w:t xml:space="preserve"> Pesa Project </w:t>
      </w:r>
      <w:r w:rsidR="00AD6046">
        <w:t xml:space="preserve">which </w:t>
      </w:r>
      <w:r w:rsidR="00AD6046" w:rsidRPr="00AD6046">
        <w:t>is a Food for Progress (FFPr) Program awarded to Catholic Relief Services (CRS) to be implemented in Tanzania The program is funded by U.S. Department of Agriculture (USDA) with a total value of $10.5 million.</w:t>
      </w:r>
    </w:p>
    <w:p w:rsidR="009C5A66" w:rsidRDefault="000F776C" w:rsidP="009C5A66">
      <w:r>
        <w:t>A</w:t>
      </w:r>
      <w:r w:rsidR="00634D51">
        <w:t>nd</w:t>
      </w:r>
      <w:r w:rsidR="00693D71">
        <w:t xml:space="preserve"> (II</w:t>
      </w:r>
      <w:r>
        <w:t>)</w:t>
      </w:r>
      <w:r w:rsidR="00634D51">
        <w:t xml:space="preserve"> the Bill and Melinda Gates Foundation (BMGF) </w:t>
      </w:r>
      <w:r w:rsidR="00E032BA">
        <w:t>funded</w:t>
      </w:r>
      <w:r w:rsidR="00634D51">
        <w:t xml:space="preserve"> Wageningen University and Research Centre (WUR), International Institute for Tropical Agriculture (IITA) and the International Livestock Research Institute (ILRI) implemented N2Africa Project is founded on mutual recognition of complementarities and synergies </w:t>
      </w:r>
      <w:r w:rsidR="00D020F1">
        <w:t>to achieve both projects objectives through</w:t>
      </w:r>
      <w:r w:rsidR="002849E0">
        <w:t xml:space="preserve"> their</w:t>
      </w:r>
      <w:r w:rsidR="00D020F1">
        <w:t xml:space="preserve"> joint implementation as described in the document at hand.</w:t>
      </w:r>
    </w:p>
    <w:p w:rsidR="002F71B0" w:rsidRDefault="00834E5A" w:rsidP="002F71B0">
      <w:r>
        <w:t xml:space="preserve">The </w:t>
      </w:r>
      <w:r w:rsidR="002849E0">
        <w:t>SNP</w:t>
      </w:r>
      <w:r>
        <w:t xml:space="preserve"> project started </w:t>
      </w:r>
      <w:r w:rsidR="00C647B4">
        <w:t xml:space="preserve">on </w:t>
      </w:r>
      <w:r w:rsidR="000F776C">
        <w:t>Oct</w:t>
      </w:r>
      <w:r w:rsidR="00E4506E">
        <w:t>, 201</w:t>
      </w:r>
      <w:r w:rsidR="000F776C">
        <w:t>2</w:t>
      </w:r>
      <w:r w:rsidR="00C647B4">
        <w:t xml:space="preserve"> and will run for </w:t>
      </w:r>
      <w:r w:rsidR="000F776C">
        <w:t>4</w:t>
      </w:r>
      <w:r w:rsidR="00C647B4">
        <w:t xml:space="preserve"> years until </w:t>
      </w:r>
      <w:r w:rsidR="000F776C">
        <w:t>Sept, 2016</w:t>
      </w:r>
      <w:r w:rsidR="00E4506E">
        <w:t xml:space="preserve"> or </w:t>
      </w:r>
      <w:r w:rsidR="000F776C">
        <w:t>48</w:t>
      </w:r>
      <w:r w:rsidR="00E4506E">
        <w:t xml:space="preserve"> months.</w:t>
      </w:r>
      <w:r w:rsidR="00C647B4">
        <w:t xml:space="preserve"> </w:t>
      </w:r>
      <w:r w:rsidR="002F71B0">
        <w:t>The N2Africa project duration is</w:t>
      </w:r>
      <w:r w:rsidR="00BC01E3">
        <w:t xml:space="preserve"> also</w:t>
      </w:r>
      <w:r w:rsidR="002F71B0">
        <w:t xml:space="preserve"> 60 months starting Jan 2014 and ending Dec 2018.</w:t>
      </w:r>
    </w:p>
    <w:p w:rsidR="009C5A66" w:rsidRDefault="00D020F1" w:rsidP="009C5A66">
      <w:r>
        <w:t xml:space="preserve">Leading in the partnership is the </w:t>
      </w:r>
      <w:r w:rsidR="000F776C">
        <w:t>SNP</w:t>
      </w:r>
      <w:r>
        <w:t xml:space="preserve"> project </w:t>
      </w:r>
      <w:r w:rsidR="00325EF8">
        <w:t xml:space="preserve">which in its design is detailed and focussed around specific target areas, groups and activities in </w:t>
      </w:r>
      <w:r w:rsidR="000F776C">
        <w:t>Tanzania</w:t>
      </w:r>
      <w:r w:rsidR="00325EF8">
        <w:t xml:space="preserve">. N2Africa is hereby in support of </w:t>
      </w:r>
      <w:r w:rsidR="000F776C">
        <w:t>SNP</w:t>
      </w:r>
      <w:r w:rsidR="00325EF8">
        <w:t xml:space="preserve"> following its project implementation strategy to seek leverage from </w:t>
      </w:r>
      <w:r w:rsidR="000F776C">
        <w:t>SNP</w:t>
      </w:r>
      <w:r w:rsidR="00325EF8">
        <w:t xml:space="preserve"> to promote N2Africa technologies and approaches while both projects </w:t>
      </w:r>
      <w:r w:rsidR="004A7C7B">
        <w:t>strive to meet their</w:t>
      </w:r>
      <w:r w:rsidR="00325EF8">
        <w:t xml:space="preserve"> common objectives</w:t>
      </w:r>
      <w:r w:rsidR="004A7C7B">
        <w:t>.</w:t>
      </w:r>
    </w:p>
    <w:p w:rsidR="00D6596A" w:rsidRDefault="004A7C7B" w:rsidP="009C5A66">
      <w:r>
        <w:t>The partnership</w:t>
      </w:r>
      <w:r w:rsidR="00147565">
        <w:t xml:space="preserve"> at hand</w:t>
      </w:r>
      <w:r>
        <w:t xml:space="preserve"> was initiated through several e-mails,</w:t>
      </w:r>
      <w:r w:rsidR="000F776C">
        <w:t xml:space="preserve"> workshops,</w:t>
      </w:r>
      <w:r>
        <w:t xml:space="preserve"> meetings and exchange of documents where key elements of collaboration were identified </w:t>
      </w:r>
      <w:r w:rsidR="00956AB4">
        <w:t>on</w:t>
      </w:r>
      <w:r>
        <w:t xml:space="preserve"> </w:t>
      </w:r>
      <w:r w:rsidR="000F776C">
        <w:t>2</w:t>
      </w:r>
      <w:r w:rsidR="00D35C18">
        <w:t xml:space="preserve"> </w:t>
      </w:r>
      <w:r w:rsidR="00956AB4">
        <w:t>Objectives (SOs)</w:t>
      </w:r>
      <w:r w:rsidR="00D6596A">
        <w:t>:</w:t>
      </w:r>
    </w:p>
    <w:p w:rsidR="000F776C" w:rsidRDefault="000F776C" w:rsidP="000068E6">
      <w:pPr>
        <w:pStyle w:val="ListParagraph"/>
        <w:numPr>
          <w:ilvl w:val="0"/>
          <w:numId w:val="11"/>
        </w:numPr>
        <w:ind w:left="360"/>
      </w:pPr>
      <w:r>
        <w:t>Increase agricultural productivity in the soybean and poultry value chains by promoting improved production techniques, facilitating access to improved inputs, and linking agricultural producers to financial services and agro-dealer networks and</w:t>
      </w:r>
    </w:p>
    <w:p w:rsidR="000F776C" w:rsidRDefault="000F776C" w:rsidP="000068E6">
      <w:pPr>
        <w:pStyle w:val="ListParagraph"/>
        <w:numPr>
          <w:ilvl w:val="0"/>
          <w:numId w:val="11"/>
        </w:numPr>
        <w:ind w:left="360"/>
      </w:pPr>
      <w:r>
        <w:t>Expand trade of agricultural products in the soybean and poultry value chains by training agricultural producer groups, facilitating access to storage facilities, and facilitating market information and linkage.</w:t>
      </w:r>
    </w:p>
    <w:p w:rsidR="00AB548E" w:rsidRDefault="00AB548E" w:rsidP="00AB548E">
      <w:r>
        <w:t>There are four intermediate results, two for each Strategic Objective (SO). SO1 focuses on Increased Agricultural Productivity and SO2 focuses on Expanded Trade of Agricultural Products. The intermediate results to be evaluated under each Strategic Objective are:</w:t>
      </w:r>
    </w:p>
    <w:p w:rsidR="00AB548E" w:rsidRDefault="00AB548E" w:rsidP="00AB548E">
      <w:pPr>
        <w:spacing w:before="120"/>
      </w:pPr>
      <w:r>
        <w:t>1.</w:t>
      </w:r>
      <w:r>
        <w:tab/>
        <w:t>Intermediate Results under Strategic Objective # 1</w:t>
      </w:r>
    </w:p>
    <w:p w:rsidR="00AB548E" w:rsidRDefault="00AB548E" w:rsidP="00AB548E">
      <w:pPr>
        <w:spacing w:after="0"/>
      </w:pPr>
      <w:r>
        <w:t>a)</w:t>
      </w:r>
      <w:r>
        <w:tab/>
        <w:t>FFPr 1.2 – Increased Use of Improved Agricultural Techniques and Technologies;</w:t>
      </w:r>
    </w:p>
    <w:p w:rsidR="00AB548E" w:rsidRDefault="00AB548E" w:rsidP="00AB548E">
      <w:pPr>
        <w:spacing w:after="0"/>
      </w:pPr>
      <w:r>
        <w:t>b)</w:t>
      </w:r>
      <w:r>
        <w:tab/>
        <w:t>FFPr 1.3 – Improved Farm Management (Operations and Financial).</w:t>
      </w:r>
    </w:p>
    <w:p w:rsidR="00AB548E" w:rsidRDefault="00AB548E" w:rsidP="00AB548E">
      <w:pPr>
        <w:spacing w:before="120"/>
      </w:pPr>
      <w:r>
        <w:t>2.</w:t>
      </w:r>
      <w:r>
        <w:tab/>
        <w:t xml:space="preserve">Intermediate Results under Strategic Objective # 2 </w:t>
      </w:r>
    </w:p>
    <w:p w:rsidR="00AB548E" w:rsidRDefault="00AB548E" w:rsidP="00AB548E">
      <w:pPr>
        <w:spacing w:after="0"/>
      </w:pPr>
      <w:r>
        <w:t>c)</w:t>
      </w:r>
      <w:r>
        <w:tab/>
        <w:t>FFPr 2.1 – Improved Quality of Post-pr</w:t>
      </w:r>
      <w:r w:rsidR="00D5664F">
        <w:t>oduction Agricultural Products;</w:t>
      </w:r>
    </w:p>
    <w:p w:rsidR="00AB548E" w:rsidRDefault="00AB548E" w:rsidP="00AB548E">
      <w:pPr>
        <w:spacing w:after="0"/>
      </w:pPr>
      <w:r>
        <w:t>d)</w:t>
      </w:r>
      <w:r>
        <w:tab/>
        <w:t>FFPr 2.2 – Increased Access to Markets</w:t>
      </w:r>
      <w:r w:rsidR="00D5664F">
        <w:t xml:space="preserve"> to Sell Agricultural Products.</w:t>
      </w:r>
    </w:p>
    <w:p w:rsidR="00AB548E" w:rsidRDefault="00AB548E" w:rsidP="00AB548E">
      <w:pPr>
        <w:spacing w:before="120"/>
      </w:pPr>
      <w:r>
        <w:t xml:space="preserve">The project results framework is presented in Annex </w:t>
      </w:r>
      <w:r w:rsidR="00E34FCE">
        <w:t>ii</w:t>
      </w:r>
      <w:r>
        <w:t>.</w:t>
      </w:r>
    </w:p>
    <w:p w:rsidR="004E0D52" w:rsidRPr="009C5A66" w:rsidRDefault="00A71A45" w:rsidP="009C5A66">
      <w:r>
        <w:t xml:space="preserve">It was agreed that </w:t>
      </w:r>
      <w:r w:rsidR="004A7C7B">
        <w:t xml:space="preserve">a joint Monitoring and Evaluation (M&amp;E) framework, methodology and reporting </w:t>
      </w:r>
      <w:r>
        <w:t>will be implemented.</w:t>
      </w:r>
      <w:r w:rsidR="000A7154">
        <w:t xml:space="preserve"> </w:t>
      </w:r>
      <w:r w:rsidR="004E0D13">
        <w:t>A</w:t>
      </w:r>
      <w:r w:rsidR="004E0D52">
        <w:t xml:space="preserve"> list</w:t>
      </w:r>
      <w:r w:rsidR="004E0D13">
        <w:t xml:space="preserve"> of</w:t>
      </w:r>
      <w:r w:rsidR="004E0D52">
        <w:t xml:space="preserve"> documents shared</w:t>
      </w:r>
      <w:r w:rsidR="004E0D13">
        <w:t xml:space="preserve"> that</w:t>
      </w:r>
      <w:r w:rsidR="004E0D52">
        <w:t xml:space="preserve"> fo</w:t>
      </w:r>
      <w:r w:rsidR="004E0D13">
        <w:t>r</w:t>
      </w:r>
      <w:r w:rsidR="004E0D52">
        <w:t xml:space="preserve">m an integral part of the agreement and are </w:t>
      </w:r>
      <w:r w:rsidR="004E0D13">
        <w:t>seen</w:t>
      </w:r>
      <w:r w:rsidR="004E0D52">
        <w:t xml:space="preserve"> in Annex i. The partnership document at hand is considered a ‘living’ document initially as an </w:t>
      </w:r>
      <w:r w:rsidR="004E0D52">
        <w:lastRenderedPageBreak/>
        <w:t>annex to a Letter of Intent for reference. Further planning meetings and interactions will put more details to the partnership agreement and a final version is expected in November 2014</w:t>
      </w:r>
      <w:r w:rsidR="0058479F">
        <w:t>.</w:t>
      </w:r>
    </w:p>
    <w:p w:rsidR="00291DE0" w:rsidRDefault="00291DE0" w:rsidP="00291DE0">
      <w:pPr>
        <w:pStyle w:val="Heading1"/>
        <w:numPr>
          <w:ilvl w:val="1"/>
          <w:numId w:val="1"/>
        </w:numPr>
        <w:spacing w:after="120"/>
        <w:ind w:left="357" w:hanging="357"/>
        <w:rPr>
          <w:rFonts w:ascii="Times New Roman" w:hAnsi="Times New Roman"/>
          <w:b w:val="0"/>
          <w:kern w:val="0"/>
          <w:sz w:val="24"/>
        </w:rPr>
      </w:pPr>
      <w:bookmarkStart w:id="5" w:name="_Toc404016010"/>
      <w:r w:rsidRPr="00291DE0">
        <w:rPr>
          <w:rFonts w:ascii="Times New Roman" w:hAnsi="Times New Roman"/>
          <w:b w:val="0"/>
          <w:kern w:val="0"/>
          <w:sz w:val="24"/>
        </w:rPr>
        <w:t>Reasons and ambition of the partnership</w:t>
      </w:r>
      <w:bookmarkEnd w:id="5"/>
    </w:p>
    <w:p w:rsidR="008C71A2" w:rsidRPr="008C71A2" w:rsidRDefault="008C71A2" w:rsidP="008C71A2">
      <w:pPr>
        <w:pStyle w:val="Heading1"/>
        <w:numPr>
          <w:ilvl w:val="2"/>
          <w:numId w:val="1"/>
        </w:numPr>
        <w:spacing w:after="120"/>
        <w:rPr>
          <w:rFonts w:ascii="Times New Roman" w:hAnsi="Times New Roman"/>
          <w:b w:val="0"/>
          <w:kern w:val="0"/>
          <w:sz w:val="24"/>
        </w:rPr>
      </w:pPr>
      <w:bookmarkStart w:id="6" w:name="_Toc404016011"/>
      <w:r w:rsidRPr="008C71A2">
        <w:rPr>
          <w:rFonts w:ascii="Times New Roman" w:hAnsi="Times New Roman"/>
          <w:b w:val="0"/>
          <w:kern w:val="0"/>
          <w:sz w:val="24"/>
        </w:rPr>
        <w:t>Reason</w:t>
      </w:r>
      <w:bookmarkEnd w:id="6"/>
    </w:p>
    <w:p w:rsidR="000A7154" w:rsidRPr="00B60848" w:rsidRDefault="000A7154" w:rsidP="000A7154">
      <w:pPr>
        <w:pStyle w:val="Heading1"/>
        <w:numPr>
          <w:ilvl w:val="2"/>
          <w:numId w:val="1"/>
        </w:numPr>
        <w:spacing w:after="120"/>
        <w:rPr>
          <w:rFonts w:ascii="Times New Roman" w:hAnsi="Times New Roman"/>
          <w:b w:val="0"/>
          <w:kern w:val="0"/>
          <w:sz w:val="24"/>
        </w:rPr>
      </w:pPr>
      <w:bookmarkStart w:id="7" w:name="_Toc404016012"/>
      <w:r w:rsidRPr="00B60848">
        <w:rPr>
          <w:rFonts w:ascii="Times New Roman" w:hAnsi="Times New Roman"/>
          <w:b w:val="0"/>
          <w:kern w:val="0"/>
          <w:sz w:val="24"/>
        </w:rPr>
        <w:t>Situational Analysis</w:t>
      </w:r>
      <w:bookmarkEnd w:id="7"/>
    </w:p>
    <w:p w:rsidR="000A7154" w:rsidRDefault="000A7154" w:rsidP="000A7154">
      <w:r w:rsidRPr="00B60848">
        <w:t xml:space="preserve">Despite its rich resource base, Tanzanian agriculture suffers from low production levels, limited investment leading to poor competitiveness and weak trade linkages. Most farmers are smallholders, with approximately 70% of farmers in Tanzania working on less than 3 acre plots. This is sufficient land to produce the required 15 bags of maize required to feed the family using low input farming. Improving productivity is slow as farmers have limited access to technology, skills training and infrastructure (roads, irrigation, and storage). </w:t>
      </w:r>
    </w:p>
    <w:p w:rsidR="000A7154" w:rsidRDefault="000A7154" w:rsidP="000A7154">
      <w:r w:rsidRPr="00B60848">
        <w:t xml:space="preserve">As most agricultural production is rain-fed, and farmers sell into informal markets, banks are reluctant to invest in crops that fail due to extreme weather conditions and where marketing is opportunistic. The financial services which support agriculture, only target larger commercial farms with title deeds and some form of sales agreements with formal buyers.  Following the collapse of Government extension, input supply and warehousing systems in the 1970-90’s the private sector has been slow to fill these opportunities beyond the highest value products sector.  Consequently most farmers work as individuals, they use retained seed, no fertilizer and receive no market information or market linkage support. Significant investments in training and technology combined with consistent trade policies are required to address these issues on a product-by-product basis. </w:t>
      </w:r>
    </w:p>
    <w:p w:rsidR="000A7154" w:rsidRDefault="000A7154" w:rsidP="000A7154">
      <w:r w:rsidRPr="00B60848">
        <w:t>To upgrade specific value chains, farmers need access to extension services that not only demonstrate technical inputs, but also help to link farmers to input and output markets and improve</w:t>
      </w:r>
      <w:r>
        <w:t xml:space="preserve"> </w:t>
      </w:r>
      <w:r w:rsidRPr="00B60848">
        <w:t>both their business capacity and business relations with traders and processors.</w:t>
      </w:r>
    </w:p>
    <w:p w:rsidR="000A7154" w:rsidRDefault="000A7154" w:rsidP="000A7154">
      <w:r w:rsidRPr="00B60848">
        <w:t>Millions of farmers in Tanzania are keen to try new technologies, but they need production and market support if they are to take on higher levels of investment and risk and work towards building more durable investments plans.</w:t>
      </w:r>
    </w:p>
    <w:p w:rsidR="000A7154" w:rsidRPr="00B60848" w:rsidRDefault="000A7154" w:rsidP="000A7154">
      <w:pPr>
        <w:pStyle w:val="Heading1"/>
        <w:numPr>
          <w:ilvl w:val="2"/>
          <w:numId w:val="1"/>
        </w:numPr>
        <w:spacing w:after="120"/>
        <w:rPr>
          <w:rFonts w:ascii="Times New Roman" w:hAnsi="Times New Roman"/>
          <w:b w:val="0"/>
          <w:kern w:val="0"/>
          <w:sz w:val="24"/>
        </w:rPr>
      </w:pPr>
      <w:bookmarkStart w:id="8" w:name="_Toc404016013"/>
      <w:r w:rsidRPr="00B60848">
        <w:rPr>
          <w:rFonts w:ascii="Times New Roman" w:hAnsi="Times New Roman"/>
          <w:b w:val="0"/>
          <w:kern w:val="0"/>
          <w:sz w:val="24"/>
        </w:rPr>
        <w:t>Priority needs in the poultry sector in Tanzania</w:t>
      </w:r>
      <w:bookmarkEnd w:id="8"/>
    </w:p>
    <w:p w:rsidR="000A7154" w:rsidRDefault="000A7154" w:rsidP="000A7154">
      <w:r>
        <w:t xml:space="preserve">The poultry sector in Tanzania has been slow to emerge due to limited investments. Lack of scale leads to high costs of operations compared with alternative suppliers such as India and Brazil.  Unlike most countries, the cost of poultry in Tanzania is higher than beef.  This is unusual as the feed conversion to meat is typically 2.5 kg of feed to produce 1 kg of poultry meat, compared with between 7-11 kg of feed to produce 1 kg of beef. </w:t>
      </w:r>
    </w:p>
    <w:p w:rsidR="000A7154" w:rsidRDefault="000A7154" w:rsidP="000A7154">
      <w:r>
        <w:t xml:space="preserve">Although beef prices maybe lower due to their free range feeding, there are critical problems in the broiler market (poultry meat). These challenges include limited chick production and virtually no support services outside of the urban centers. The feed sector is particularly poorly served and producers complain that existing feed is expensive and of poor and variable quality.  Given the high costs, poultry meat is being imported into Tanzania from Brazil and some de-fatted soy meal feed is being imported from India and South Africa. </w:t>
      </w:r>
    </w:p>
    <w:p w:rsidR="000A7154" w:rsidRDefault="000A7154" w:rsidP="000A7154">
      <w:r>
        <w:t>Feed manufacturers, who do not import (soy meal) directly, meet their protein needs through buying sardines, or small lake fish. Although fish is high in protein, it is often adulterated with sand and waste materials, which damages feed manufacturing equipment. Fish quality is highly variable and has a very short shelf life. The use of high fish content in feed rations taints the taste of the poultry meat, making it unacceptable for more lucrative formal markets. Use of fish also comes with a high risk of salmonella poisoning which has already affected local feed manufacturers.</w:t>
      </w:r>
    </w:p>
    <w:p w:rsidR="000A7154" w:rsidRDefault="000A7154" w:rsidP="000A7154">
      <w:r>
        <w:lastRenderedPageBreak/>
        <w:t>As the feed and poultry industry expands over the next 2-3years, to supply growing demands from fast food chains, tourism, and commercial grocery stores, there will be insufficient fish to supply the feed needs. If the domestic feed situation is not supported, the local poultry feed industry is likely to stagnate and businesses with international connections will expand through imported soybean meal.</w:t>
      </w:r>
    </w:p>
    <w:p w:rsidR="000A7154" w:rsidRPr="0061721D" w:rsidRDefault="000A7154" w:rsidP="000A7154">
      <w:pPr>
        <w:pStyle w:val="Heading1"/>
        <w:numPr>
          <w:ilvl w:val="2"/>
          <w:numId w:val="1"/>
        </w:numPr>
        <w:spacing w:after="120"/>
        <w:rPr>
          <w:rFonts w:ascii="Times New Roman" w:hAnsi="Times New Roman"/>
          <w:b w:val="0"/>
          <w:kern w:val="0"/>
          <w:sz w:val="24"/>
        </w:rPr>
      </w:pPr>
      <w:bookmarkStart w:id="9" w:name="_Toc404016014"/>
      <w:r w:rsidRPr="0061721D">
        <w:rPr>
          <w:rFonts w:ascii="Times New Roman" w:hAnsi="Times New Roman"/>
          <w:b w:val="0"/>
          <w:kern w:val="0"/>
          <w:sz w:val="24"/>
        </w:rPr>
        <w:t>Soybean production in Tanzania</w:t>
      </w:r>
      <w:bookmarkEnd w:id="9"/>
    </w:p>
    <w:p w:rsidR="000A7154" w:rsidRDefault="000A7154" w:rsidP="000A7154">
      <w:r>
        <w:t xml:space="preserve">At present, soybean is mainly grown in the southern highlands of Tanzania in Ruvuma region. The highest concentration of production is in Songea, where at least 3,000 farmers produce 1,500 Mt per year. This region is supported by research from Uyole research station. Additional research from Sokoine University supported farmers in the Morogoro region, led by Drs. </w:t>
      </w:r>
      <w:proofErr w:type="spellStart"/>
      <w:r>
        <w:t>Laswai</w:t>
      </w:r>
      <w:proofErr w:type="spellEnd"/>
      <w:r>
        <w:t xml:space="preserve"> and </w:t>
      </w:r>
      <w:proofErr w:type="spellStart"/>
      <w:r>
        <w:t>Lekule</w:t>
      </w:r>
      <w:proofErr w:type="spellEnd"/>
      <w:r>
        <w:t>. This work helped form a limited number of farmer groups producing soybean for the local market.</w:t>
      </w:r>
    </w:p>
    <w:p w:rsidR="000A7154" w:rsidRDefault="000A7154" w:rsidP="000A7154">
      <w:r>
        <w:t>Although soybean production is concentrated in the south, soybean can be grown throughout the maize growing areas of Tanzania. The advantage of growing soybean for the maize farmers is that the legume builds soil fertility over time. In the SAGCOT target area there is a large potential to intensify this maize-legume farming system through demonstration of best practices and improved access to agricultural inputs, improved production practices, access to micro financing, and links to commercial markets. Farmers like to expand soybean production but are concerned about markets.</w:t>
      </w:r>
    </w:p>
    <w:p w:rsidR="000A7154" w:rsidRPr="0061721D" w:rsidRDefault="000A7154" w:rsidP="000A7154">
      <w:pPr>
        <w:pStyle w:val="Heading1"/>
        <w:numPr>
          <w:ilvl w:val="2"/>
          <w:numId w:val="1"/>
        </w:numPr>
        <w:spacing w:after="120"/>
        <w:rPr>
          <w:rFonts w:ascii="Times New Roman" w:hAnsi="Times New Roman"/>
          <w:b w:val="0"/>
          <w:kern w:val="0"/>
          <w:sz w:val="24"/>
        </w:rPr>
      </w:pPr>
      <w:bookmarkStart w:id="10" w:name="_Toc404016015"/>
      <w:r w:rsidRPr="0061721D">
        <w:rPr>
          <w:rFonts w:ascii="Times New Roman" w:hAnsi="Times New Roman"/>
          <w:b w:val="0"/>
          <w:kern w:val="0"/>
          <w:sz w:val="24"/>
        </w:rPr>
        <w:t>Business case for soybean</w:t>
      </w:r>
      <w:bookmarkEnd w:id="10"/>
    </w:p>
    <w:p w:rsidR="000A7154" w:rsidRDefault="000A7154" w:rsidP="000A7154">
      <w:r>
        <w:t>There is strong evidence to show that farmers, who invest in new technologies, such as improved seed, inoculants and fertilizer, will improve their production significantly. The information in Table 1 compares the production and income gains that farmers can achieve when they use technologies to grow maize and soybean. The data shows that although yields / acre are lower for soybean compared with maize, the higher market price US$550 / Mt soybean compared to US$ 230 for maize, and lower costs of production costs of soybean means that soybean provides a much better return than maize. Soybean is also a cash crop, which complements maize as a food crop.</w:t>
      </w:r>
    </w:p>
    <w:p w:rsidR="000A7154" w:rsidRDefault="000A7154" w:rsidP="000A7154">
      <w:r>
        <w:t xml:space="preserve">If maize farmers can increase their productivity of maize, it will free up land for them to grow more soybean over time. However, farmers will only try new farming mixes and use best production practices when they understand how new methods will improve their production and income. To upgrade to a more sustainable production system, farmers must work together and invest, and they can only do this when they have the funds or access to loans, to pay for these new technologies. </w:t>
      </w:r>
    </w:p>
    <w:p w:rsidR="000A7154" w:rsidRDefault="000A7154" w:rsidP="000A7154">
      <w:r>
        <w:t>For many farmers, it is lack of access to technologies combined with lack of encouragement, poor levels of organization and weak market knowledge that have frozen production levels.</w:t>
      </w:r>
    </w:p>
    <w:p w:rsidR="000A7154" w:rsidRPr="00D021E4" w:rsidRDefault="000A7154" w:rsidP="000A7154">
      <w:pPr>
        <w:pStyle w:val="Heading5"/>
        <w:numPr>
          <w:ilvl w:val="4"/>
          <w:numId w:val="1"/>
        </w:numPr>
        <w:spacing w:before="120"/>
        <w:ind w:left="1440" w:hanging="1440"/>
        <w:jc w:val="both"/>
        <w:rPr>
          <w:b w:val="0"/>
          <w:bCs w:val="0"/>
          <w:iCs/>
          <w:sz w:val="24"/>
          <w:szCs w:val="24"/>
        </w:rPr>
      </w:pPr>
      <w:bookmarkStart w:id="11" w:name="_Toc404016048"/>
      <w:r w:rsidRPr="00D021E4">
        <w:rPr>
          <w:b w:val="0"/>
          <w:bCs w:val="0"/>
          <w:iCs/>
          <w:sz w:val="24"/>
          <w:szCs w:val="24"/>
        </w:rPr>
        <w:t>Number of 90kg bags produced / 1 acre and income in US $</w:t>
      </w:r>
      <w:bookmarkEnd w:id="11"/>
    </w:p>
    <w:tbl>
      <w:tblPr>
        <w:tblW w:w="9731" w:type="dxa"/>
        <w:tblInd w:w="97" w:type="dxa"/>
        <w:tblLayout w:type="fixed"/>
        <w:tblLook w:val="04A0"/>
      </w:tblPr>
      <w:tblGrid>
        <w:gridCol w:w="1451"/>
        <w:gridCol w:w="1380"/>
        <w:gridCol w:w="1380"/>
        <w:gridCol w:w="1380"/>
        <w:gridCol w:w="1380"/>
        <w:gridCol w:w="1380"/>
        <w:gridCol w:w="1380"/>
      </w:tblGrid>
      <w:tr w:rsidR="000A7154" w:rsidRPr="002008C1" w:rsidTr="00693D71">
        <w:trPr>
          <w:trHeight w:val="467"/>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7154" w:rsidRPr="00D021E4" w:rsidRDefault="000A7154" w:rsidP="00693D71">
            <w:pPr>
              <w:spacing w:before="30" w:after="30"/>
              <w:jc w:val="left"/>
              <w:rPr>
                <w:sz w:val="22"/>
                <w:szCs w:val="22"/>
              </w:rPr>
            </w:pP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0A7154" w:rsidRPr="00D021E4" w:rsidRDefault="000A7154" w:rsidP="00693D71">
            <w:pPr>
              <w:spacing w:before="30" w:after="30"/>
              <w:jc w:val="left"/>
              <w:rPr>
                <w:sz w:val="22"/>
                <w:szCs w:val="22"/>
              </w:rPr>
            </w:pPr>
            <w:r>
              <w:rPr>
                <w:sz w:val="22"/>
                <w:szCs w:val="22"/>
              </w:rPr>
              <w:t xml:space="preserve">no of 90 kg bags </w:t>
            </w:r>
            <w:r w:rsidRPr="00D021E4">
              <w:rPr>
                <w:sz w:val="22"/>
                <w:szCs w:val="22"/>
              </w:rPr>
              <w:t>with no fertilizer</w:t>
            </w:r>
          </w:p>
        </w:tc>
        <w:tc>
          <w:tcPr>
            <w:tcW w:w="1380" w:type="dxa"/>
            <w:tcBorders>
              <w:top w:val="single" w:sz="4" w:space="0" w:color="auto"/>
              <w:left w:val="nil"/>
              <w:bottom w:val="single" w:sz="4" w:space="0" w:color="auto"/>
              <w:right w:val="single" w:sz="4" w:space="0" w:color="auto"/>
            </w:tcBorders>
            <w:shd w:val="clear" w:color="auto" w:fill="DAEEF3"/>
            <w:vAlign w:val="center"/>
            <w:hideMark/>
          </w:tcPr>
          <w:p w:rsidR="000A7154" w:rsidRPr="00D021E4" w:rsidRDefault="000A7154" w:rsidP="00693D71">
            <w:pPr>
              <w:spacing w:before="30" w:after="30"/>
              <w:jc w:val="left"/>
              <w:rPr>
                <w:sz w:val="22"/>
                <w:szCs w:val="22"/>
              </w:rPr>
            </w:pPr>
            <w:r w:rsidRPr="00D021E4">
              <w:rPr>
                <w:sz w:val="22"/>
                <w:szCs w:val="22"/>
              </w:rPr>
              <w:t>no of 90kg bags with fertilizer</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0A7154" w:rsidRPr="00D021E4" w:rsidRDefault="000A7154" w:rsidP="00693D71">
            <w:pPr>
              <w:spacing w:before="30" w:after="30"/>
              <w:jc w:val="left"/>
              <w:rPr>
                <w:sz w:val="22"/>
                <w:szCs w:val="22"/>
              </w:rPr>
            </w:pPr>
            <w:r w:rsidRPr="00D021E4">
              <w:rPr>
                <w:sz w:val="22"/>
                <w:szCs w:val="22"/>
              </w:rPr>
              <w:t xml:space="preserve">Income no fertilizer  </w:t>
            </w:r>
          </w:p>
        </w:tc>
        <w:tc>
          <w:tcPr>
            <w:tcW w:w="1380" w:type="dxa"/>
            <w:tcBorders>
              <w:top w:val="single" w:sz="4" w:space="0" w:color="auto"/>
              <w:left w:val="nil"/>
              <w:bottom w:val="single" w:sz="4" w:space="0" w:color="auto"/>
              <w:right w:val="single" w:sz="4" w:space="0" w:color="auto"/>
            </w:tcBorders>
            <w:shd w:val="clear" w:color="auto" w:fill="DAEEF3"/>
            <w:vAlign w:val="center"/>
            <w:hideMark/>
          </w:tcPr>
          <w:p w:rsidR="000A7154" w:rsidRPr="00D021E4" w:rsidRDefault="000A7154" w:rsidP="00693D71">
            <w:pPr>
              <w:spacing w:before="30" w:after="30"/>
              <w:jc w:val="left"/>
              <w:rPr>
                <w:sz w:val="22"/>
                <w:szCs w:val="22"/>
              </w:rPr>
            </w:pPr>
            <w:r w:rsidRPr="00D021E4">
              <w:rPr>
                <w:sz w:val="22"/>
                <w:szCs w:val="22"/>
              </w:rPr>
              <w:t xml:space="preserve">Income with fertilizer </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0A7154" w:rsidRPr="00D021E4" w:rsidRDefault="000A7154" w:rsidP="00693D71">
            <w:pPr>
              <w:spacing w:before="30" w:after="30"/>
              <w:jc w:val="left"/>
              <w:rPr>
                <w:sz w:val="22"/>
                <w:szCs w:val="22"/>
              </w:rPr>
            </w:pPr>
            <w:r w:rsidRPr="00D021E4">
              <w:rPr>
                <w:sz w:val="22"/>
                <w:szCs w:val="22"/>
              </w:rPr>
              <w:t>Profit without fertilizer</w:t>
            </w:r>
          </w:p>
        </w:tc>
        <w:tc>
          <w:tcPr>
            <w:tcW w:w="1380" w:type="dxa"/>
            <w:tcBorders>
              <w:top w:val="single" w:sz="4" w:space="0" w:color="auto"/>
              <w:left w:val="nil"/>
              <w:bottom w:val="single" w:sz="4" w:space="0" w:color="auto"/>
              <w:right w:val="single" w:sz="4" w:space="0" w:color="auto"/>
            </w:tcBorders>
            <w:shd w:val="clear" w:color="auto" w:fill="DAEEF3"/>
            <w:noWrap/>
            <w:vAlign w:val="center"/>
            <w:hideMark/>
          </w:tcPr>
          <w:p w:rsidR="000A7154" w:rsidRPr="00D021E4" w:rsidRDefault="000A7154" w:rsidP="00693D71">
            <w:pPr>
              <w:spacing w:before="30" w:after="30"/>
              <w:jc w:val="left"/>
              <w:rPr>
                <w:sz w:val="22"/>
                <w:szCs w:val="22"/>
              </w:rPr>
            </w:pPr>
            <w:r w:rsidRPr="00D021E4">
              <w:rPr>
                <w:sz w:val="22"/>
                <w:szCs w:val="22"/>
              </w:rPr>
              <w:t>Profit with seed and fertilizer</w:t>
            </w:r>
          </w:p>
        </w:tc>
      </w:tr>
      <w:tr w:rsidR="000A7154" w:rsidRPr="002008C1" w:rsidTr="00693D71">
        <w:trPr>
          <w:trHeight w:val="125"/>
        </w:trPr>
        <w:tc>
          <w:tcPr>
            <w:tcW w:w="1451" w:type="dxa"/>
            <w:tcBorders>
              <w:top w:val="nil"/>
              <w:left w:val="single" w:sz="4" w:space="0" w:color="auto"/>
              <w:bottom w:val="single" w:sz="4" w:space="0" w:color="auto"/>
              <w:right w:val="single" w:sz="4" w:space="0" w:color="auto"/>
            </w:tcBorders>
            <w:shd w:val="clear" w:color="auto" w:fill="auto"/>
            <w:vAlign w:val="center"/>
            <w:hideMark/>
          </w:tcPr>
          <w:p w:rsidR="000A7154" w:rsidRPr="00D021E4" w:rsidRDefault="000A7154" w:rsidP="00693D71">
            <w:pPr>
              <w:spacing w:before="30" w:after="30"/>
              <w:jc w:val="left"/>
              <w:rPr>
                <w:sz w:val="22"/>
                <w:szCs w:val="22"/>
              </w:rPr>
            </w:pPr>
            <w:r w:rsidRPr="00D021E4">
              <w:rPr>
                <w:sz w:val="22"/>
                <w:szCs w:val="22"/>
              </w:rPr>
              <w:t xml:space="preserve">Production local </w:t>
            </w:r>
          </w:p>
        </w:tc>
        <w:tc>
          <w:tcPr>
            <w:tcW w:w="1380" w:type="dxa"/>
            <w:tcBorders>
              <w:top w:val="nil"/>
              <w:left w:val="nil"/>
              <w:bottom w:val="single" w:sz="4" w:space="0" w:color="auto"/>
              <w:right w:val="single" w:sz="4" w:space="0" w:color="auto"/>
            </w:tcBorders>
            <w:shd w:val="clear" w:color="auto" w:fill="auto"/>
            <w:vAlign w:val="center"/>
            <w:hideMark/>
          </w:tcPr>
          <w:p w:rsidR="000A7154" w:rsidRPr="00D021E4" w:rsidRDefault="000A7154" w:rsidP="00693D71">
            <w:pPr>
              <w:spacing w:before="30" w:after="30"/>
              <w:jc w:val="right"/>
              <w:rPr>
                <w:sz w:val="22"/>
                <w:szCs w:val="22"/>
              </w:rPr>
            </w:pPr>
            <w:r w:rsidRPr="00D021E4">
              <w:rPr>
                <w:sz w:val="22"/>
                <w:szCs w:val="22"/>
              </w:rPr>
              <w:t>5</w:t>
            </w:r>
          </w:p>
        </w:tc>
        <w:tc>
          <w:tcPr>
            <w:tcW w:w="1380" w:type="dxa"/>
            <w:tcBorders>
              <w:top w:val="nil"/>
              <w:left w:val="nil"/>
              <w:bottom w:val="single" w:sz="4" w:space="0" w:color="auto"/>
              <w:right w:val="single" w:sz="4" w:space="0" w:color="auto"/>
            </w:tcBorders>
            <w:shd w:val="clear" w:color="auto" w:fill="DAEEF3"/>
            <w:vAlign w:val="center"/>
            <w:hideMark/>
          </w:tcPr>
          <w:p w:rsidR="000A7154" w:rsidRPr="00D021E4" w:rsidRDefault="000A7154" w:rsidP="00693D71">
            <w:pPr>
              <w:spacing w:before="30" w:after="30"/>
              <w:jc w:val="right"/>
              <w:rPr>
                <w:sz w:val="22"/>
                <w:szCs w:val="22"/>
              </w:rPr>
            </w:pPr>
            <w:r w:rsidRPr="00D021E4">
              <w:rPr>
                <w:sz w:val="22"/>
                <w:szCs w:val="22"/>
              </w:rPr>
              <w:t>7</w:t>
            </w:r>
          </w:p>
        </w:tc>
        <w:tc>
          <w:tcPr>
            <w:tcW w:w="1380" w:type="dxa"/>
            <w:tcBorders>
              <w:top w:val="nil"/>
              <w:left w:val="nil"/>
              <w:bottom w:val="single" w:sz="4" w:space="0" w:color="auto"/>
              <w:right w:val="single" w:sz="4" w:space="0" w:color="auto"/>
            </w:tcBorders>
            <w:shd w:val="clear" w:color="auto" w:fill="auto"/>
            <w:noWrap/>
            <w:vAlign w:val="center"/>
            <w:hideMark/>
          </w:tcPr>
          <w:p w:rsidR="000A7154" w:rsidRPr="00D021E4" w:rsidRDefault="000A7154" w:rsidP="00693D71">
            <w:pPr>
              <w:spacing w:before="30" w:after="30"/>
              <w:jc w:val="right"/>
              <w:rPr>
                <w:sz w:val="22"/>
                <w:szCs w:val="22"/>
              </w:rPr>
            </w:pPr>
            <w:r w:rsidRPr="00D021E4">
              <w:rPr>
                <w:sz w:val="22"/>
                <w:szCs w:val="22"/>
              </w:rPr>
              <w:t>$99.83</w:t>
            </w:r>
          </w:p>
        </w:tc>
        <w:tc>
          <w:tcPr>
            <w:tcW w:w="1380" w:type="dxa"/>
            <w:tcBorders>
              <w:top w:val="nil"/>
              <w:left w:val="nil"/>
              <w:bottom w:val="single" w:sz="4" w:space="0" w:color="auto"/>
              <w:right w:val="single" w:sz="4" w:space="0" w:color="auto"/>
            </w:tcBorders>
            <w:shd w:val="clear" w:color="auto" w:fill="DAEEF3"/>
            <w:noWrap/>
            <w:vAlign w:val="center"/>
            <w:hideMark/>
          </w:tcPr>
          <w:p w:rsidR="000A7154" w:rsidRPr="00D021E4" w:rsidRDefault="000A7154" w:rsidP="00693D71">
            <w:pPr>
              <w:spacing w:before="30" w:after="30"/>
              <w:jc w:val="right"/>
              <w:rPr>
                <w:sz w:val="22"/>
                <w:szCs w:val="22"/>
              </w:rPr>
            </w:pPr>
            <w:r w:rsidRPr="00D021E4">
              <w:rPr>
                <w:sz w:val="22"/>
                <w:szCs w:val="22"/>
              </w:rPr>
              <w:t>$139.77</w:t>
            </w:r>
          </w:p>
        </w:tc>
        <w:tc>
          <w:tcPr>
            <w:tcW w:w="1380" w:type="dxa"/>
            <w:tcBorders>
              <w:top w:val="nil"/>
              <w:left w:val="nil"/>
              <w:bottom w:val="single" w:sz="4" w:space="0" w:color="auto"/>
              <w:right w:val="single" w:sz="4" w:space="0" w:color="auto"/>
            </w:tcBorders>
            <w:shd w:val="clear" w:color="auto" w:fill="FFFFFF"/>
            <w:noWrap/>
            <w:vAlign w:val="center"/>
            <w:hideMark/>
          </w:tcPr>
          <w:p w:rsidR="000A7154" w:rsidRPr="00D021E4" w:rsidRDefault="000A7154" w:rsidP="00693D71">
            <w:pPr>
              <w:spacing w:before="30" w:after="30"/>
              <w:jc w:val="right"/>
              <w:rPr>
                <w:sz w:val="22"/>
                <w:szCs w:val="22"/>
              </w:rPr>
            </w:pPr>
            <w:r w:rsidRPr="00D021E4">
              <w:rPr>
                <w:sz w:val="22"/>
                <w:szCs w:val="22"/>
              </w:rPr>
              <w:t xml:space="preserve"> $69.84 </w:t>
            </w:r>
          </w:p>
        </w:tc>
        <w:tc>
          <w:tcPr>
            <w:tcW w:w="1380" w:type="dxa"/>
            <w:tcBorders>
              <w:top w:val="nil"/>
              <w:left w:val="nil"/>
              <w:bottom w:val="single" w:sz="4" w:space="0" w:color="auto"/>
              <w:right w:val="single" w:sz="4" w:space="0" w:color="auto"/>
            </w:tcBorders>
            <w:shd w:val="clear" w:color="auto" w:fill="DAEEF3"/>
            <w:noWrap/>
            <w:vAlign w:val="center"/>
            <w:hideMark/>
          </w:tcPr>
          <w:p w:rsidR="000A7154" w:rsidRPr="00D021E4" w:rsidRDefault="000A7154" w:rsidP="00693D71">
            <w:pPr>
              <w:spacing w:before="30" w:after="30"/>
              <w:jc w:val="right"/>
              <w:rPr>
                <w:sz w:val="22"/>
                <w:szCs w:val="22"/>
              </w:rPr>
            </w:pPr>
            <w:r w:rsidRPr="00D021E4">
              <w:rPr>
                <w:sz w:val="22"/>
                <w:szCs w:val="22"/>
              </w:rPr>
              <w:t xml:space="preserve"> $83.78 </w:t>
            </w:r>
          </w:p>
        </w:tc>
      </w:tr>
      <w:tr w:rsidR="000A7154" w:rsidRPr="002008C1" w:rsidTr="00693D71">
        <w:trPr>
          <w:trHeight w:val="233"/>
        </w:trPr>
        <w:tc>
          <w:tcPr>
            <w:tcW w:w="1451" w:type="dxa"/>
            <w:tcBorders>
              <w:top w:val="nil"/>
              <w:left w:val="single" w:sz="4" w:space="0" w:color="auto"/>
              <w:bottom w:val="single" w:sz="4" w:space="0" w:color="auto"/>
              <w:right w:val="single" w:sz="4" w:space="0" w:color="auto"/>
            </w:tcBorders>
            <w:shd w:val="clear" w:color="auto" w:fill="auto"/>
            <w:vAlign w:val="center"/>
            <w:hideMark/>
          </w:tcPr>
          <w:p w:rsidR="000A7154" w:rsidRPr="00D021E4" w:rsidRDefault="000A7154" w:rsidP="00693D71">
            <w:pPr>
              <w:spacing w:before="30" w:after="30"/>
              <w:jc w:val="left"/>
              <w:rPr>
                <w:sz w:val="22"/>
                <w:szCs w:val="22"/>
              </w:rPr>
            </w:pPr>
            <w:r w:rsidRPr="00D021E4">
              <w:rPr>
                <w:sz w:val="22"/>
                <w:szCs w:val="22"/>
              </w:rPr>
              <w:t>Production OPV</w:t>
            </w:r>
          </w:p>
        </w:tc>
        <w:tc>
          <w:tcPr>
            <w:tcW w:w="1380" w:type="dxa"/>
            <w:tcBorders>
              <w:top w:val="nil"/>
              <w:left w:val="nil"/>
              <w:bottom w:val="single" w:sz="4" w:space="0" w:color="auto"/>
              <w:right w:val="single" w:sz="4" w:space="0" w:color="auto"/>
            </w:tcBorders>
            <w:shd w:val="clear" w:color="auto" w:fill="auto"/>
            <w:vAlign w:val="center"/>
            <w:hideMark/>
          </w:tcPr>
          <w:p w:rsidR="000A7154" w:rsidRPr="00D021E4" w:rsidRDefault="000A7154" w:rsidP="00693D71">
            <w:pPr>
              <w:spacing w:before="30" w:after="30"/>
              <w:jc w:val="right"/>
              <w:rPr>
                <w:sz w:val="22"/>
                <w:szCs w:val="22"/>
              </w:rPr>
            </w:pPr>
            <w:r w:rsidRPr="00D021E4">
              <w:rPr>
                <w:sz w:val="22"/>
                <w:szCs w:val="22"/>
              </w:rPr>
              <w:t>7</w:t>
            </w:r>
          </w:p>
        </w:tc>
        <w:tc>
          <w:tcPr>
            <w:tcW w:w="1380" w:type="dxa"/>
            <w:tcBorders>
              <w:top w:val="nil"/>
              <w:left w:val="nil"/>
              <w:bottom w:val="single" w:sz="4" w:space="0" w:color="auto"/>
              <w:right w:val="single" w:sz="4" w:space="0" w:color="auto"/>
            </w:tcBorders>
            <w:shd w:val="clear" w:color="auto" w:fill="DAEEF3"/>
            <w:vAlign w:val="center"/>
            <w:hideMark/>
          </w:tcPr>
          <w:p w:rsidR="000A7154" w:rsidRPr="00D021E4" w:rsidRDefault="000A7154" w:rsidP="00693D71">
            <w:pPr>
              <w:spacing w:before="30" w:after="30"/>
              <w:jc w:val="right"/>
              <w:rPr>
                <w:sz w:val="22"/>
                <w:szCs w:val="22"/>
              </w:rPr>
            </w:pPr>
            <w:r w:rsidRPr="00D021E4">
              <w:rPr>
                <w:sz w:val="22"/>
                <w:szCs w:val="22"/>
              </w:rPr>
              <w:t>12</w:t>
            </w:r>
          </w:p>
        </w:tc>
        <w:tc>
          <w:tcPr>
            <w:tcW w:w="1380" w:type="dxa"/>
            <w:tcBorders>
              <w:top w:val="nil"/>
              <w:left w:val="nil"/>
              <w:bottom w:val="single" w:sz="4" w:space="0" w:color="auto"/>
              <w:right w:val="single" w:sz="4" w:space="0" w:color="auto"/>
            </w:tcBorders>
            <w:shd w:val="clear" w:color="auto" w:fill="auto"/>
            <w:noWrap/>
            <w:vAlign w:val="center"/>
            <w:hideMark/>
          </w:tcPr>
          <w:p w:rsidR="000A7154" w:rsidRPr="00D021E4" w:rsidRDefault="000A7154" w:rsidP="00693D71">
            <w:pPr>
              <w:spacing w:before="30" w:after="30"/>
              <w:jc w:val="right"/>
              <w:rPr>
                <w:sz w:val="22"/>
                <w:szCs w:val="22"/>
              </w:rPr>
            </w:pPr>
            <w:r w:rsidRPr="00D021E4">
              <w:rPr>
                <w:sz w:val="22"/>
                <w:szCs w:val="22"/>
              </w:rPr>
              <w:t>$139.77</w:t>
            </w:r>
          </w:p>
        </w:tc>
        <w:tc>
          <w:tcPr>
            <w:tcW w:w="1380" w:type="dxa"/>
            <w:tcBorders>
              <w:top w:val="nil"/>
              <w:left w:val="nil"/>
              <w:bottom w:val="single" w:sz="4" w:space="0" w:color="auto"/>
              <w:right w:val="single" w:sz="4" w:space="0" w:color="auto"/>
            </w:tcBorders>
            <w:shd w:val="clear" w:color="auto" w:fill="DAEEF3"/>
            <w:noWrap/>
            <w:vAlign w:val="center"/>
            <w:hideMark/>
          </w:tcPr>
          <w:p w:rsidR="000A7154" w:rsidRPr="00D021E4" w:rsidRDefault="000A7154" w:rsidP="00693D71">
            <w:pPr>
              <w:spacing w:before="30" w:after="30"/>
              <w:jc w:val="right"/>
              <w:rPr>
                <w:sz w:val="22"/>
                <w:szCs w:val="22"/>
              </w:rPr>
            </w:pPr>
            <w:r w:rsidRPr="00D021E4">
              <w:rPr>
                <w:sz w:val="22"/>
                <w:szCs w:val="22"/>
              </w:rPr>
              <w:t>$239.60</w:t>
            </w:r>
          </w:p>
        </w:tc>
        <w:tc>
          <w:tcPr>
            <w:tcW w:w="1380" w:type="dxa"/>
            <w:tcBorders>
              <w:top w:val="nil"/>
              <w:left w:val="nil"/>
              <w:bottom w:val="single" w:sz="4" w:space="0" w:color="auto"/>
              <w:right w:val="single" w:sz="4" w:space="0" w:color="auto"/>
            </w:tcBorders>
            <w:shd w:val="clear" w:color="auto" w:fill="auto"/>
            <w:noWrap/>
            <w:vAlign w:val="center"/>
            <w:hideMark/>
          </w:tcPr>
          <w:p w:rsidR="000A7154" w:rsidRPr="00D021E4" w:rsidRDefault="000A7154" w:rsidP="00693D71">
            <w:pPr>
              <w:spacing w:before="30" w:after="30"/>
              <w:jc w:val="right"/>
              <w:rPr>
                <w:sz w:val="22"/>
                <w:szCs w:val="22"/>
              </w:rPr>
            </w:pPr>
            <w:r w:rsidRPr="00D021E4">
              <w:rPr>
                <w:sz w:val="22"/>
                <w:szCs w:val="22"/>
              </w:rPr>
              <w:t xml:space="preserve"> $83.78 </w:t>
            </w:r>
          </w:p>
        </w:tc>
        <w:tc>
          <w:tcPr>
            <w:tcW w:w="1380" w:type="dxa"/>
            <w:tcBorders>
              <w:top w:val="nil"/>
              <w:left w:val="nil"/>
              <w:bottom w:val="single" w:sz="4" w:space="0" w:color="auto"/>
              <w:right w:val="single" w:sz="4" w:space="0" w:color="auto"/>
            </w:tcBorders>
            <w:shd w:val="clear" w:color="auto" w:fill="DAEEF3"/>
            <w:noWrap/>
            <w:vAlign w:val="center"/>
            <w:hideMark/>
          </w:tcPr>
          <w:p w:rsidR="000A7154" w:rsidRPr="00D021E4" w:rsidRDefault="000A7154" w:rsidP="00693D71">
            <w:pPr>
              <w:spacing w:before="30" w:after="30"/>
              <w:jc w:val="right"/>
              <w:rPr>
                <w:sz w:val="22"/>
                <w:szCs w:val="22"/>
              </w:rPr>
            </w:pPr>
            <w:r w:rsidRPr="00D021E4">
              <w:rPr>
                <w:sz w:val="22"/>
                <w:szCs w:val="22"/>
              </w:rPr>
              <w:t xml:space="preserve"> $119.63 </w:t>
            </w:r>
          </w:p>
        </w:tc>
      </w:tr>
      <w:tr w:rsidR="000A7154" w:rsidRPr="002008C1" w:rsidTr="00693D71">
        <w:trPr>
          <w:trHeight w:val="152"/>
        </w:trPr>
        <w:tc>
          <w:tcPr>
            <w:tcW w:w="1451" w:type="dxa"/>
            <w:tcBorders>
              <w:top w:val="nil"/>
              <w:left w:val="single" w:sz="4" w:space="0" w:color="auto"/>
              <w:bottom w:val="single" w:sz="4" w:space="0" w:color="auto"/>
              <w:right w:val="single" w:sz="4" w:space="0" w:color="auto"/>
            </w:tcBorders>
            <w:shd w:val="clear" w:color="auto" w:fill="auto"/>
            <w:vAlign w:val="center"/>
            <w:hideMark/>
          </w:tcPr>
          <w:p w:rsidR="000A7154" w:rsidRPr="00D021E4" w:rsidRDefault="000A7154" w:rsidP="00693D71">
            <w:pPr>
              <w:spacing w:before="30" w:after="30"/>
              <w:jc w:val="left"/>
              <w:rPr>
                <w:sz w:val="22"/>
                <w:szCs w:val="22"/>
              </w:rPr>
            </w:pPr>
            <w:r w:rsidRPr="00D021E4">
              <w:rPr>
                <w:sz w:val="22"/>
                <w:szCs w:val="22"/>
              </w:rPr>
              <w:t>Production hybrid</w:t>
            </w:r>
          </w:p>
        </w:tc>
        <w:tc>
          <w:tcPr>
            <w:tcW w:w="1380" w:type="dxa"/>
            <w:tcBorders>
              <w:top w:val="nil"/>
              <w:left w:val="nil"/>
              <w:bottom w:val="single" w:sz="4" w:space="0" w:color="auto"/>
              <w:right w:val="single" w:sz="4" w:space="0" w:color="auto"/>
            </w:tcBorders>
            <w:shd w:val="clear" w:color="auto" w:fill="auto"/>
            <w:vAlign w:val="center"/>
            <w:hideMark/>
          </w:tcPr>
          <w:p w:rsidR="000A7154" w:rsidRPr="00D021E4" w:rsidRDefault="000A7154" w:rsidP="00693D71">
            <w:pPr>
              <w:spacing w:before="30" w:after="30"/>
              <w:jc w:val="right"/>
              <w:rPr>
                <w:sz w:val="22"/>
                <w:szCs w:val="22"/>
              </w:rPr>
            </w:pPr>
            <w:r w:rsidRPr="00D021E4">
              <w:rPr>
                <w:sz w:val="22"/>
                <w:szCs w:val="22"/>
              </w:rPr>
              <w:t>9</w:t>
            </w:r>
          </w:p>
        </w:tc>
        <w:tc>
          <w:tcPr>
            <w:tcW w:w="1380" w:type="dxa"/>
            <w:tcBorders>
              <w:top w:val="nil"/>
              <w:left w:val="nil"/>
              <w:bottom w:val="single" w:sz="4" w:space="0" w:color="auto"/>
              <w:right w:val="single" w:sz="4" w:space="0" w:color="auto"/>
            </w:tcBorders>
            <w:shd w:val="clear" w:color="auto" w:fill="DAEEF3"/>
            <w:vAlign w:val="center"/>
            <w:hideMark/>
          </w:tcPr>
          <w:p w:rsidR="000A7154" w:rsidRPr="00D021E4" w:rsidRDefault="000A7154" w:rsidP="00693D71">
            <w:pPr>
              <w:spacing w:before="30" w:after="30"/>
              <w:jc w:val="right"/>
              <w:rPr>
                <w:sz w:val="22"/>
                <w:szCs w:val="22"/>
              </w:rPr>
            </w:pPr>
            <w:r w:rsidRPr="00D021E4">
              <w:rPr>
                <w:sz w:val="22"/>
                <w:szCs w:val="22"/>
              </w:rPr>
              <w:t>16</w:t>
            </w:r>
          </w:p>
        </w:tc>
        <w:tc>
          <w:tcPr>
            <w:tcW w:w="1380" w:type="dxa"/>
            <w:tcBorders>
              <w:top w:val="nil"/>
              <w:left w:val="nil"/>
              <w:bottom w:val="single" w:sz="4" w:space="0" w:color="auto"/>
              <w:right w:val="single" w:sz="4" w:space="0" w:color="auto"/>
            </w:tcBorders>
            <w:shd w:val="clear" w:color="auto" w:fill="auto"/>
            <w:noWrap/>
            <w:vAlign w:val="center"/>
            <w:hideMark/>
          </w:tcPr>
          <w:p w:rsidR="000A7154" w:rsidRPr="00D021E4" w:rsidRDefault="000A7154" w:rsidP="00693D71">
            <w:pPr>
              <w:spacing w:before="30" w:after="30"/>
              <w:jc w:val="right"/>
              <w:rPr>
                <w:sz w:val="22"/>
                <w:szCs w:val="22"/>
              </w:rPr>
            </w:pPr>
            <w:r w:rsidRPr="00D021E4">
              <w:rPr>
                <w:sz w:val="22"/>
                <w:szCs w:val="22"/>
              </w:rPr>
              <w:t>$179.70</w:t>
            </w:r>
          </w:p>
        </w:tc>
        <w:tc>
          <w:tcPr>
            <w:tcW w:w="1380" w:type="dxa"/>
            <w:tcBorders>
              <w:top w:val="nil"/>
              <w:left w:val="nil"/>
              <w:bottom w:val="single" w:sz="4" w:space="0" w:color="auto"/>
              <w:right w:val="single" w:sz="4" w:space="0" w:color="auto"/>
            </w:tcBorders>
            <w:shd w:val="clear" w:color="auto" w:fill="DAEEF3"/>
            <w:noWrap/>
            <w:vAlign w:val="center"/>
            <w:hideMark/>
          </w:tcPr>
          <w:p w:rsidR="000A7154" w:rsidRPr="00D021E4" w:rsidRDefault="000A7154" w:rsidP="00693D71">
            <w:pPr>
              <w:spacing w:before="30" w:after="30"/>
              <w:jc w:val="right"/>
              <w:rPr>
                <w:sz w:val="22"/>
                <w:szCs w:val="22"/>
              </w:rPr>
            </w:pPr>
            <w:r w:rsidRPr="00D021E4">
              <w:rPr>
                <w:sz w:val="22"/>
                <w:szCs w:val="22"/>
              </w:rPr>
              <w:t>$319.46</w:t>
            </w:r>
          </w:p>
        </w:tc>
        <w:tc>
          <w:tcPr>
            <w:tcW w:w="1380" w:type="dxa"/>
            <w:tcBorders>
              <w:top w:val="nil"/>
              <w:left w:val="nil"/>
              <w:bottom w:val="single" w:sz="4" w:space="0" w:color="auto"/>
              <w:right w:val="single" w:sz="4" w:space="0" w:color="auto"/>
            </w:tcBorders>
            <w:shd w:val="clear" w:color="auto" w:fill="auto"/>
            <w:noWrap/>
            <w:vAlign w:val="center"/>
            <w:hideMark/>
          </w:tcPr>
          <w:p w:rsidR="000A7154" w:rsidRPr="00D021E4" w:rsidRDefault="000A7154" w:rsidP="00693D71">
            <w:pPr>
              <w:spacing w:before="30" w:after="30"/>
              <w:jc w:val="right"/>
              <w:rPr>
                <w:sz w:val="22"/>
                <w:szCs w:val="22"/>
              </w:rPr>
            </w:pPr>
            <w:r w:rsidRPr="00D021E4">
              <w:rPr>
                <w:sz w:val="22"/>
                <w:szCs w:val="22"/>
              </w:rPr>
              <w:t xml:space="preserve"> $107.72 </w:t>
            </w:r>
          </w:p>
        </w:tc>
        <w:tc>
          <w:tcPr>
            <w:tcW w:w="1380" w:type="dxa"/>
            <w:tcBorders>
              <w:top w:val="nil"/>
              <w:left w:val="nil"/>
              <w:bottom w:val="single" w:sz="4" w:space="0" w:color="auto"/>
              <w:right w:val="single" w:sz="4" w:space="0" w:color="auto"/>
            </w:tcBorders>
            <w:shd w:val="clear" w:color="auto" w:fill="DAEEF3"/>
            <w:noWrap/>
            <w:vAlign w:val="center"/>
            <w:hideMark/>
          </w:tcPr>
          <w:p w:rsidR="000A7154" w:rsidRPr="00D021E4" w:rsidRDefault="000A7154" w:rsidP="00693D71">
            <w:pPr>
              <w:spacing w:before="30" w:after="30"/>
              <w:jc w:val="right"/>
              <w:rPr>
                <w:sz w:val="22"/>
                <w:szCs w:val="22"/>
              </w:rPr>
            </w:pPr>
            <w:r w:rsidRPr="00D021E4">
              <w:rPr>
                <w:sz w:val="22"/>
                <w:szCs w:val="22"/>
              </w:rPr>
              <w:t xml:space="preserve"> $127.50 </w:t>
            </w:r>
          </w:p>
        </w:tc>
      </w:tr>
      <w:tr w:rsidR="000A7154" w:rsidRPr="00D021E4" w:rsidTr="00693D71">
        <w:trPr>
          <w:trHeight w:val="179"/>
        </w:trPr>
        <w:tc>
          <w:tcPr>
            <w:tcW w:w="1451" w:type="dxa"/>
            <w:tcBorders>
              <w:top w:val="nil"/>
              <w:left w:val="single" w:sz="4" w:space="0" w:color="auto"/>
              <w:bottom w:val="single" w:sz="4" w:space="0" w:color="auto"/>
              <w:right w:val="single" w:sz="4" w:space="0" w:color="auto"/>
            </w:tcBorders>
            <w:shd w:val="clear" w:color="auto" w:fill="auto"/>
            <w:vAlign w:val="bottom"/>
            <w:hideMark/>
          </w:tcPr>
          <w:p w:rsidR="000A7154" w:rsidRPr="00D021E4" w:rsidRDefault="000A7154" w:rsidP="00693D71">
            <w:pPr>
              <w:spacing w:before="30" w:after="30"/>
              <w:jc w:val="left"/>
              <w:rPr>
                <w:sz w:val="22"/>
                <w:szCs w:val="22"/>
              </w:rPr>
            </w:pPr>
            <w:r w:rsidRPr="00D021E4">
              <w:rPr>
                <w:sz w:val="22"/>
                <w:szCs w:val="22"/>
              </w:rPr>
              <w:t>Soya beans</w:t>
            </w:r>
          </w:p>
        </w:tc>
        <w:tc>
          <w:tcPr>
            <w:tcW w:w="1380" w:type="dxa"/>
            <w:tcBorders>
              <w:top w:val="nil"/>
              <w:left w:val="nil"/>
              <w:bottom w:val="single" w:sz="4" w:space="0" w:color="auto"/>
              <w:right w:val="single" w:sz="4" w:space="0" w:color="auto"/>
            </w:tcBorders>
            <w:shd w:val="clear" w:color="auto" w:fill="auto"/>
            <w:vAlign w:val="center"/>
            <w:hideMark/>
          </w:tcPr>
          <w:p w:rsidR="000A7154" w:rsidRPr="00D021E4" w:rsidRDefault="000A7154" w:rsidP="00693D71">
            <w:pPr>
              <w:spacing w:before="30" w:after="30"/>
              <w:jc w:val="right"/>
              <w:rPr>
                <w:sz w:val="22"/>
                <w:szCs w:val="22"/>
              </w:rPr>
            </w:pPr>
            <w:r w:rsidRPr="00D021E4">
              <w:rPr>
                <w:sz w:val="22"/>
                <w:szCs w:val="22"/>
              </w:rPr>
              <w:t>3</w:t>
            </w:r>
          </w:p>
        </w:tc>
        <w:tc>
          <w:tcPr>
            <w:tcW w:w="1380" w:type="dxa"/>
            <w:tcBorders>
              <w:top w:val="nil"/>
              <w:left w:val="nil"/>
              <w:bottom w:val="single" w:sz="4" w:space="0" w:color="auto"/>
              <w:right w:val="single" w:sz="4" w:space="0" w:color="auto"/>
            </w:tcBorders>
            <w:shd w:val="clear" w:color="auto" w:fill="DAEEF3"/>
            <w:noWrap/>
            <w:vAlign w:val="center"/>
            <w:hideMark/>
          </w:tcPr>
          <w:p w:rsidR="000A7154" w:rsidRPr="00D021E4" w:rsidRDefault="000A7154" w:rsidP="00693D71">
            <w:pPr>
              <w:spacing w:before="30" w:after="30"/>
              <w:jc w:val="right"/>
              <w:rPr>
                <w:sz w:val="22"/>
                <w:szCs w:val="22"/>
              </w:rPr>
            </w:pPr>
            <w:r w:rsidRPr="00D021E4">
              <w:rPr>
                <w:sz w:val="22"/>
                <w:szCs w:val="22"/>
              </w:rPr>
              <w:t>5</w:t>
            </w:r>
          </w:p>
        </w:tc>
        <w:tc>
          <w:tcPr>
            <w:tcW w:w="1380" w:type="dxa"/>
            <w:tcBorders>
              <w:top w:val="nil"/>
              <w:left w:val="nil"/>
              <w:bottom w:val="single" w:sz="4" w:space="0" w:color="auto"/>
              <w:right w:val="single" w:sz="4" w:space="0" w:color="auto"/>
            </w:tcBorders>
            <w:shd w:val="clear" w:color="auto" w:fill="auto"/>
            <w:noWrap/>
            <w:vAlign w:val="center"/>
            <w:hideMark/>
          </w:tcPr>
          <w:p w:rsidR="000A7154" w:rsidRPr="00D021E4" w:rsidRDefault="000A7154" w:rsidP="00693D71">
            <w:pPr>
              <w:spacing w:before="30" w:after="30"/>
              <w:jc w:val="right"/>
              <w:rPr>
                <w:sz w:val="22"/>
                <w:szCs w:val="22"/>
              </w:rPr>
            </w:pPr>
            <w:r w:rsidRPr="00D021E4">
              <w:rPr>
                <w:sz w:val="22"/>
                <w:szCs w:val="22"/>
              </w:rPr>
              <w:t>$148.50</w:t>
            </w:r>
          </w:p>
        </w:tc>
        <w:tc>
          <w:tcPr>
            <w:tcW w:w="1380" w:type="dxa"/>
            <w:tcBorders>
              <w:top w:val="nil"/>
              <w:left w:val="nil"/>
              <w:bottom w:val="single" w:sz="4" w:space="0" w:color="auto"/>
              <w:right w:val="single" w:sz="4" w:space="0" w:color="auto"/>
            </w:tcBorders>
            <w:shd w:val="clear" w:color="auto" w:fill="DAEEF3"/>
            <w:noWrap/>
            <w:vAlign w:val="center"/>
            <w:hideMark/>
          </w:tcPr>
          <w:p w:rsidR="000A7154" w:rsidRPr="00D021E4" w:rsidRDefault="000A7154" w:rsidP="00693D71">
            <w:pPr>
              <w:spacing w:before="30" w:after="30"/>
              <w:jc w:val="right"/>
              <w:rPr>
                <w:sz w:val="22"/>
                <w:szCs w:val="22"/>
              </w:rPr>
            </w:pPr>
            <w:r w:rsidRPr="00D021E4">
              <w:rPr>
                <w:sz w:val="22"/>
                <w:szCs w:val="22"/>
              </w:rPr>
              <w:t>$247.50</w:t>
            </w:r>
          </w:p>
        </w:tc>
        <w:tc>
          <w:tcPr>
            <w:tcW w:w="1380" w:type="dxa"/>
            <w:tcBorders>
              <w:top w:val="nil"/>
              <w:left w:val="nil"/>
              <w:bottom w:val="single" w:sz="4" w:space="0" w:color="auto"/>
              <w:right w:val="single" w:sz="4" w:space="0" w:color="auto"/>
            </w:tcBorders>
            <w:shd w:val="clear" w:color="auto" w:fill="auto"/>
            <w:noWrap/>
            <w:vAlign w:val="center"/>
            <w:hideMark/>
          </w:tcPr>
          <w:p w:rsidR="000A7154" w:rsidRPr="00D021E4" w:rsidRDefault="000A7154" w:rsidP="00693D71">
            <w:pPr>
              <w:spacing w:before="30" w:after="30"/>
              <w:jc w:val="right"/>
              <w:rPr>
                <w:sz w:val="22"/>
                <w:szCs w:val="22"/>
              </w:rPr>
            </w:pPr>
            <w:r w:rsidRPr="00D021E4">
              <w:rPr>
                <w:sz w:val="22"/>
                <w:szCs w:val="22"/>
              </w:rPr>
              <w:t xml:space="preserve"> $127.50 </w:t>
            </w:r>
          </w:p>
        </w:tc>
        <w:tc>
          <w:tcPr>
            <w:tcW w:w="1380" w:type="dxa"/>
            <w:tcBorders>
              <w:top w:val="nil"/>
              <w:left w:val="nil"/>
              <w:bottom w:val="single" w:sz="4" w:space="0" w:color="auto"/>
              <w:right w:val="single" w:sz="4" w:space="0" w:color="auto"/>
            </w:tcBorders>
            <w:shd w:val="clear" w:color="auto" w:fill="DAEEF3"/>
            <w:noWrap/>
            <w:vAlign w:val="center"/>
            <w:hideMark/>
          </w:tcPr>
          <w:p w:rsidR="000A7154" w:rsidRPr="00D021E4" w:rsidRDefault="000A7154" w:rsidP="00693D71">
            <w:pPr>
              <w:spacing w:before="30" w:after="30"/>
              <w:jc w:val="right"/>
              <w:rPr>
                <w:sz w:val="22"/>
                <w:szCs w:val="22"/>
              </w:rPr>
            </w:pPr>
            <w:r w:rsidRPr="00D021E4">
              <w:rPr>
                <w:sz w:val="22"/>
                <w:szCs w:val="22"/>
              </w:rPr>
              <w:t xml:space="preserve"> $207.50 </w:t>
            </w:r>
          </w:p>
        </w:tc>
      </w:tr>
    </w:tbl>
    <w:p w:rsidR="000A7154" w:rsidRDefault="000A7154" w:rsidP="000A7154">
      <w:pPr>
        <w:spacing w:before="120"/>
      </w:pPr>
      <w:r w:rsidRPr="00D021E4">
        <w:t>Supporting village level egg production will also raise rural levels of demand for soybean and provide new employment opportunities for women. Increased domestic soybean production will support the local feed industry and excess will increase export earnings.</w:t>
      </w:r>
    </w:p>
    <w:p w:rsidR="000A7154" w:rsidRPr="00D021E4" w:rsidRDefault="000A7154" w:rsidP="000A7154">
      <w:pPr>
        <w:spacing w:before="120"/>
      </w:pPr>
      <w:r w:rsidRPr="00D021E4">
        <w:lastRenderedPageBreak/>
        <w:t>Soybean linked to the poultry feed industry will support the Tanzanian production and processing sectors for the following reasons:</w:t>
      </w:r>
    </w:p>
    <w:tbl>
      <w:tblPr>
        <w:tblW w:w="0" w:type="auto"/>
        <w:tblBorders>
          <w:top w:val="single" w:sz="4" w:space="0" w:color="auto"/>
          <w:left w:val="single" w:sz="4" w:space="0" w:color="auto"/>
          <w:bottom w:val="single" w:sz="4" w:space="0" w:color="auto"/>
          <w:right w:val="single" w:sz="4" w:space="0" w:color="auto"/>
        </w:tblBorders>
        <w:tblLook w:val="04A0"/>
      </w:tblPr>
      <w:tblGrid>
        <w:gridCol w:w="4518"/>
        <w:gridCol w:w="5058"/>
      </w:tblGrid>
      <w:tr w:rsidR="000A7154" w:rsidRPr="000521A0" w:rsidTr="00693D71">
        <w:tc>
          <w:tcPr>
            <w:tcW w:w="4518" w:type="dxa"/>
          </w:tcPr>
          <w:p w:rsidR="000A7154" w:rsidRPr="000521A0" w:rsidRDefault="000A7154" w:rsidP="00693D71">
            <w:pPr>
              <w:spacing w:before="120"/>
              <w:rPr>
                <w:sz w:val="22"/>
                <w:szCs w:val="22"/>
              </w:rPr>
            </w:pPr>
            <w:r w:rsidRPr="000521A0">
              <w:rPr>
                <w:sz w:val="22"/>
                <w:szCs w:val="22"/>
              </w:rPr>
              <w:t>Soybean is a higher value grain product that fits well with maize.</w:t>
            </w:r>
          </w:p>
        </w:tc>
        <w:tc>
          <w:tcPr>
            <w:tcW w:w="5058" w:type="dxa"/>
          </w:tcPr>
          <w:p w:rsidR="000A7154" w:rsidRPr="000521A0" w:rsidRDefault="000A7154" w:rsidP="00693D71">
            <w:pPr>
              <w:spacing w:before="120"/>
              <w:rPr>
                <w:sz w:val="22"/>
                <w:szCs w:val="22"/>
              </w:rPr>
            </w:pPr>
            <w:r w:rsidRPr="000521A0">
              <w:rPr>
                <w:sz w:val="22"/>
                <w:szCs w:val="22"/>
              </w:rPr>
              <w:t xml:space="preserve">The market for soybeans is growing regionally and globally with strong private sector support.  </w:t>
            </w:r>
          </w:p>
        </w:tc>
      </w:tr>
      <w:tr w:rsidR="000A7154" w:rsidRPr="000521A0" w:rsidTr="00693D71">
        <w:tc>
          <w:tcPr>
            <w:tcW w:w="4518" w:type="dxa"/>
          </w:tcPr>
          <w:p w:rsidR="000A7154" w:rsidRPr="000521A0" w:rsidRDefault="000A7154" w:rsidP="00693D71">
            <w:pPr>
              <w:spacing w:before="120"/>
              <w:rPr>
                <w:sz w:val="22"/>
                <w:szCs w:val="22"/>
              </w:rPr>
            </w:pPr>
            <w:r w:rsidRPr="000521A0">
              <w:rPr>
                <w:sz w:val="22"/>
                <w:szCs w:val="22"/>
              </w:rPr>
              <w:t>The crop can be grown profitably by smallholders, as well as medium and large-scale farmers</w:t>
            </w:r>
          </w:p>
        </w:tc>
        <w:tc>
          <w:tcPr>
            <w:tcW w:w="5058" w:type="dxa"/>
          </w:tcPr>
          <w:p w:rsidR="000A7154" w:rsidRPr="000521A0" w:rsidRDefault="000A7154" w:rsidP="00693D71">
            <w:pPr>
              <w:spacing w:before="120"/>
              <w:rPr>
                <w:sz w:val="22"/>
                <w:szCs w:val="22"/>
              </w:rPr>
            </w:pPr>
            <w:r w:rsidRPr="000521A0">
              <w:rPr>
                <w:sz w:val="22"/>
                <w:szCs w:val="22"/>
              </w:rPr>
              <w:t>The product has strong internal demand and for the future has excellent export potential.</w:t>
            </w:r>
          </w:p>
        </w:tc>
      </w:tr>
      <w:tr w:rsidR="000A7154" w:rsidRPr="000521A0" w:rsidTr="00693D71">
        <w:tc>
          <w:tcPr>
            <w:tcW w:w="4518" w:type="dxa"/>
          </w:tcPr>
          <w:p w:rsidR="000A7154" w:rsidRPr="000521A0" w:rsidRDefault="000A7154" w:rsidP="00693D71">
            <w:pPr>
              <w:spacing w:before="120"/>
              <w:jc w:val="left"/>
              <w:rPr>
                <w:sz w:val="22"/>
                <w:szCs w:val="22"/>
              </w:rPr>
            </w:pPr>
            <w:r w:rsidRPr="000521A0">
              <w:rPr>
                <w:sz w:val="22"/>
                <w:szCs w:val="22"/>
              </w:rPr>
              <w:t>Soybean is a better and more sustainable source of quality protein for feed manufacturers than local fish and increasing production of this crop will not affect the food markets.</w:t>
            </w:r>
          </w:p>
        </w:tc>
        <w:tc>
          <w:tcPr>
            <w:tcW w:w="5058" w:type="dxa"/>
          </w:tcPr>
          <w:p w:rsidR="000A7154" w:rsidRPr="000521A0" w:rsidRDefault="000A7154" w:rsidP="00693D71">
            <w:pPr>
              <w:spacing w:before="120"/>
              <w:rPr>
                <w:sz w:val="22"/>
                <w:szCs w:val="22"/>
              </w:rPr>
            </w:pPr>
            <w:r w:rsidRPr="000521A0">
              <w:rPr>
                <w:sz w:val="22"/>
                <w:szCs w:val="22"/>
              </w:rPr>
              <w:t xml:space="preserve">For smallholders, the production of soybean also has a number of important </w:t>
            </w:r>
            <w:proofErr w:type="gramStart"/>
            <w:r w:rsidRPr="000521A0">
              <w:rPr>
                <w:sz w:val="22"/>
                <w:szCs w:val="22"/>
              </w:rPr>
              <w:t>spill</w:t>
            </w:r>
            <w:proofErr w:type="gramEnd"/>
            <w:r w:rsidRPr="000521A0">
              <w:rPr>
                <w:sz w:val="22"/>
                <w:szCs w:val="22"/>
              </w:rPr>
              <w:t xml:space="preserve"> over effects. According to Sokoine University researchers, farmers who become accustomed to soybean production are interested to learn how to use this high protein crop in their diets, and village use of soybean will contribute towards reducing malnutrition rates.</w:t>
            </w:r>
          </w:p>
        </w:tc>
      </w:tr>
      <w:tr w:rsidR="000A7154" w:rsidRPr="000521A0" w:rsidTr="00693D71">
        <w:tc>
          <w:tcPr>
            <w:tcW w:w="4518" w:type="dxa"/>
          </w:tcPr>
          <w:p w:rsidR="000A7154" w:rsidRPr="000521A0" w:rsidRDefault="000A7154" w:rsidP="00693D71">
            <w:pPr>
              <w:spacing w:before="120"/>
              <w:rPr>
                <w:sz w:val="22"/>
                <w:szCs w:val="22"/>
              </w:rPr>
            </w:pPr>
            <w:r w:rsidRPr="000521A0">
              <w:rPr>
                <w:sz w:val="22"/>
                <w:szCs w:val="22"/>
              </w:rPr>
              <w:t>The introduction of more robust village level poultry schemes will support new employment options for women that will increase income and improve local nutrition through sales of eggs and meat.</w:t>
            </w:r>
          </w:p>
        </w:tc>
        <w:tc>
          <w:tcPr>
            <w:tcW w:w="5058" w:type="dxa"/>
          </w:tcPr>
          <w:p w:rsidR="000A7154" w:rsidRPr="000521A0" w:rsidRDefault="000A7154" w:rsidP="00693D71">
            <w:pPr>
              <w:spacing w:before="120"/>
              <w:rPr>
                <w:sz w:val="22"/>
                <w:szCs w:val="22"/>
              </w:rPr>
            </w:pPr>
            <w:r w:rsidRPr="000521A0">
              <w:rPr>
                <w:sz w:val="22"/>
                <w:szCs w:val="22"/>
              </w:rPr>
              <w:t xml:space="preserve">A village level poultry industry, will provide employment and increase both egg and meat availability to the rural communities, which can transform local diets. </w:t>
            </w:r>
          </w:p>
        </w:tc>
      </w:tr>
      <w:tr w:rsidR="000A7154" w:rsidRPr="000521A0" w:rsidTr="00693D71">
        <w:tc>
          <w:tcPr>
            <w:tcW w:w="9576" w:type="dxa"/>
            <w:gridSpan w:val="2"/>
          </w:tcPr>
          <w:p w:rsidR="000A7154" w:rsidRPr="000521A0" w:rsidRDefault="000A7154" w:rsidP="00693D71">
            <w:pPr>
              <w:spacing w:before="120"/>
              <w:rPr>
                <w:sz w:val="22"/>
                <w:szCs w:val="22"/>
              </w:rPr>
            </w:pPr>
            <w:r w:rsidRPr="000521A0">
              <w:rPr>
                <w:sz w:val="22"/>
                <w:szCs w:val="22"/>
              </w:rPr>
              <w:t>Tests show that average soybean nitrogen fixation is 100-200kgN/ per Hectare. Therefore crop rotation and relay cropping with soybean can significantly improve soil fertility and reduce fertilizer cost.</w:t>
            </w:r>
          </w:p>
        </w:tc>
      </w:tr>
    </w:tbl>
    <w:p w:rsidR="00D6596A" w:rsidRDefault="008C71A2" w:rsidP="008C71A2">
      <w:pPr>
        <w:pStyle w:val="Heading1"/>
        <w:numPr>
          <w:ilvl w:val="2"/>
          <w:numId w:val="1"/>
        </w:numPr>
        <w:spacing w:after="120"/>
        <w:rPr>
          <w:rFonts w:ascii="Times New Roman" w:hAnsi="Times New Roman"/>
          <w:b w:val="0"/>
          <w:kern w:val="0"/>
          <w:sz w:val="24"/>
        </w:rPr>
      </w:pPr>
      <w:bookmarkStart w:id="12" w:name="_Toc404016016"/>
      <w:r w:rsidRPr="008C71A2">
        <w:rPr>
          <w:rFonts w:ascii="Times New Roman" w:hAnsi="Times New Roman"/>
          <w:b w:val="0"/>
          <w:kern w:val="0"/>
          <w:sz w:val="24"/>
        </w:rPr>
        <w:t>Ambition</w:t>
      </w:r>
      <w:bookmarkEnd w:id="12"/>
    </w:p>
    <w:p w:rsidR="003C1B92" w:rsidRDefault="008C71A2" w:rsidP="008C71A2">
      <w:r>
        <w:t>The ambition of the partnership is, in cooperation</w:t>
      </w:r>
      <w:r w:rsidR="00127F74">
        <w:t xml:space="preserve"> and coordination</w:t>
      </w:r>
      <w:r>
        <w:t xml:space="preserve"> with other prospected partners listed in Table </w:t>
      </w:r>
      <w:r w:rsidR="00693D71">
        <w:t>3</w:t>
      </w:r>
      <w:r w:rsidR="00127F74">
        <w:t>;</w:t>
      </w:r>
      <w:r>
        <w:t xml:space="preserve"> </w:t>
      </w:r>
      <w:r w:rsidR="00127F74">
        <w:t xml:space="preserve">to remedy the above described inter-related problems and constraints. The methodologies adhered to are described below and are a combination of the </w:t>
      </w:r>
      <w:r w:rsidR="000A7154">
        <w:t>SNP</w:t>
      </w:r>
      <w:r w:rsidR="00127F74">
        <w:t xml:space="preserve"> and N2Africa original technical approaches where the latter complements the former and vice versa.</w:t>
      </w:r>
    </w:p>
    <w:p w:rsidR="008C71A2" w:rsidRDefault="00127F74" w:rsidP="008C71A2">
      <w:r>
        <w:t xml:space="preserve">The gravity of activities and resources </w:t>
      </w:r>
      <w:r w:rsidR="003C1B92">
        <w:t>allocated, roles and responsibilities will be further ironed out in future planning meetings and formalized through a MoU with an updated partnership agreement stipulating these in more detail for the first year of implementation (201</w:t>
      </w:r>
      <w:r w:rsidR="000A7154">
        <w:t>4</w:t>
      </w:r>
      <w:r w:rsidR="003C1B92">
        <w:t>) and in broader sense for the remaining years (</w:t>
      </w:r>
      <w:r w:rsidR="000A7154">
        <w:t>3</w:t>
      </w:r>
      <w:r w:rsidR="003C1B92">
        <w:t>) of the partnership, hence to be similarly detailed on an annual basis.</w:t>
      </w:r>
    </w:p>
    <w:p w:rsidR="00E21D7D" w:rsidRPr="00E21D7D" w:rsidRDefault="00E21D7D" w:rsidP="00E21D7D">
      <w:pPr>
        <w:pStyle w:val="Heading1"/>
        <w:numPr>
          <w:ilvl w:val="1"/>
          <w:numId w:val="1"/>
        </w:numPr>
        <w:spacing w:after="120"/>
        <w:ind w:left="357" w:hanging="357"/>
        <w:rPr>
          <w:rFonts w:ascii="Times New Roman" w:hAnsi="Times New Roman"/>
          <w:b w:val="0"/>
          <w:kern w:val="0"/>
          <w:sz w:val="24"/>
        </w:rPr>
      </w:pPr>
      <w:bookmarkStart w:id="13" w:name="_Toc404016017"/>
      <w:r w:rsidRPr="00E21D7D">
        <w:rPr>
          <w:rFonts w:ascii="Times New Roman" w:hAnsi="Times New Roman"/>
          <w:b w:val="0"/>
          <w:kern w:val="0"/>
          <w:sz w:val="24"/>
        </w:rPr>
        <w:t>Methodology</w:t>
      </w:r>
      <w:bookmarkEnd w:id="13"/>
    </w:p>
    <w:p w:rsidR="00E21D7D" w:rsidRDefault="009C5C03" w:rsidP="00A71A45">
      <w:r w:rsidRPr="009C5C03">
        <w:t xml:space="preserve">CRS’ comprehensive Five Skill Sets (see </w:t>
      </w:r>
      <w:r>
        <w:t>Figure 1</w:t>
      </w:r>
      <w:r w:rsidRPr="009C5C03">
        <w:t xml:space="preserve">) enable very vulnerable HHs to engage effectively in local economies. </w:t>
      </w:r>
      <w:r>
        <w:t>The partnership</w:t>
      </w:r>
      <w:r w:rsidRPr="009C5C03">
        <w:t xml:space="preserve"> will add nutrition skills and services for additional impact. Extremely vulnerable HHs will benefit from the added support (vouchers, conditional cash transfers (CCT), etc.) needed to allow them to capitalize on project activities.</w:t>
      </w:r>
    </w:p>
    <w:p w:rsidR="00242587" w:rsidRDefault="0089206B" w:rsidP="00242587">
      <w:pPr>
        <w:pStyle w:val="Heading4"/>
        <w:numPr>
          <w:ilvl w:val="3"/>
          <w:numId w:val="2"/>
        </w:numPr>
        <w:jc w:val="left"/>
        <w:rPr>
          <w:bCs/>
          <w:sz w:val="22"/>
        </w:rPr>
      </w:pPr>
      <w:r w:rsidRPr="0089206B">
        <w:rPr>
          <w:noProof/>
          <w:lang w:eastAsia="en-US"/>
        </w:rPr>
        <w:pict>
          <v:group id="Canvas 4" o:spid="_x0000_s1039" editas="canvas" style="position:absolute;left:0;text-align:left;margin-left:11.2pt;margin-top:28.7pt;width:257.1pt;height:106.85pt;z-index:251658240" coordorigin=",2159" coordsize="32652,13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top:2159;width:32652;height:13569;visibility:visible" stroked="t" strokecolor="#1f497d" strokeweight="2.25pt">
              <v:fill o:detectmouseclick="t"/>
              <v:path o:connecttype="none"/>
            </v:shape>
            <v:group id="Group 1019" o:spid="_x0000_s1043" style="position:absolute;left:572;top:3575;width:30670;height:11347" coordorigin="7048,2071" coordsize="4830,1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Group 1020" o:spid="_x0000_s1044" style="position:absolute;left:7467;top:3445;width:4411;height:413" coordorigin="7467,3445" coordsize="4411,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AutoShape 1021" o:spid="_x0000_s1045" style="position:absolute;left:7467;top:3445;width:4071;height:41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5o2MUA&#10;AADbAAAADwAAAGRycy9kb3ducmV2LnhtbESPQWsCMRSE7wX/Q3hCbzWrtlJWo4gglZ7qWgu9PTbP&#10;3ejmJWyiu/33TaHgcZiZb5jFqreNuFEbjGMF41EGgrh02nCl4POwfXoFESKyxsYxKfihAKvl4GGB&#10;uXYd7+lWxEokCIccFdQx+lzKUNZkMYycJ07eybUWY5JtJXWLXYLbRk6ybCYtGk4LNXra1FReiqtV&#10;8D592ZfTj7fvc1+st+Zo/LH78ko9Dvv1HESkPt7D/+2dVvA8hr8v6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mjYxQAAANsAAAAPAAAAAAAAAAAAAAAAAJgCAABkcnMv&#10;ZG93bnJldi54bWxQSwUGAAAAAAQABAD1AAAAigMAAAAA&#10;" adj="-11796480,,5400" path="m,l3190,21600r15220,l21600,,,xe" fillcolor="yellow">
                  <v:stroke joinstyle="miter"/>
                  <v:formulas/>
                  <v:path o:connecttype="custom" o:connectlocs="3770,207;2036,413;301,207;2036,0" o:connectangles="0,0,0,0" textboxrect="3396,3400,18204,18200"/>
                  <v:textbox style="mso-next-textbox:#AutoShape 1021" inset="0,1.44pt,0,1.44pt">
                    <w:txbxContent>
                      <w:p w:rsidR="00E032BA" w:rsidRDefault="00E032BA" w:rsidP="00E21D7D"/>
                    </w:txbxContent>
                  </v:textbox>
                </v:shape>
                <v:shapetype id="_x0000_t202" coordsize="21600,21600" o:spt="202" path="m,l,21600r21600,l21600,xe">
                  <v:stroke joinstyle="miter"/>
                  <v:path gradientshapeok="t" o:connecttype="rect"/>
                </v:shapetype>
                <v:shape id="Text Box 1022" o:spid="_x0000_s1046" type="#_x0000_t202" style="position:absolute;left:7719;top:3506;width:4159;height: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style="mso-next-textbox:#Text Box 1022" inset="0,0,0,0">
                    <w:txbxContent>
                      <w:p w:rsidR="00E032BA" w:rsidRPr="00242587" w:rsidRDefault="00E032BA" w:rsidP="00E21D7D">
                        <w:pPr>
                          <w:pStyle w:val="ListParagraph"/>
                          <w:rPr>
                            <w:sz w:val="22"/>
                            <w:szCs w:val="22"/>
                          </w:rPr>
                        </w:pPr>
                        <w:r w:rsidRPr="00242587">
                          <w:rPr>
                            <w:sz w:val="22"/>
                            <w:szCs w:val="22"/>
                          </w:rPr>
                          <w:t>1. Group Management</w:t>
                        </w:r>
                      </w:p>
                    </w:txbxContent>
                  </v:textbox>
                </v:shape>
              </v:group>
              <v:group id="Group 1023" o:spid="_x0000_s1047" style="position:absolute;left:7048;top:2523;width:4816;height:913" coordorigin="7048,2502" coordsize="4816,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 1024" o:spid="_x0000_s1048" style="position:absolute;left:7048;top:2502;width:4816;height:913" coordorigin="7048,2502" coordsize="4816,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Group 1025" o:spid="_x0000_s1049" style="position:absolute;left:7048;top:2502;width:4816;height:913" coordorigin="7048,2502" coordsize="4816,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Picture 1026" o:spid="_x0000_s1050" type="#_x0000_t75" style="position:absolute;left:7048;top:2502;width:4816;height:9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hrXDFAAAA2wAAAA8AAABkcnMvZG93bnJldi54bWxEj91qwkAUhO8LvsNyhN7VjVpEoquIRWlD&#10;b/x5gGP2mA3Jno3ZrUl9+m6h0MthZr5hluve1uJOrS8dKxiPEhDEudMlFwrOp93LHIQPyBprx6Tg&#10;mzysV4OnJabadXyg+zEUIkLYp6jAhNCkUvrckEU/cg1x9K6utRiibAupW+wi3NZykiQzabHkuGCw&#10;oa2hvDp+WQVJVX28PbJb/SnNNMuKbnLZPfZKPQ/7zQJEoD78h//a71rB6wx+v8QfIF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4a1wxQAAANsAAAAPAAAAAAAAAAAAAAAA&#10;AJ8CAABkcnMvZG93bnJldi54bWxQSwUGAAAAAAQABAD3AAAAkQMAAAAA&#10;">
                      <v:imagedata r:id="rId14" o:title=""/>
                    </v:shape>
                    <v:shape id="Text Box 1027" o:spid="_x0000_s1051" type="#_x0000_t202" style="position:absolute;left:7077;top:2674;width:1701;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style="mso-next-textbox:#Text Box 1027" inset="0,0,0,0">
                        <w:txbxContent>
                          <w:p w:rsidR="00E032BA" w:rsidRDefault="00E032BA" w:rsidP="00E21D7D">
                            <w:pPr>
                              <w:jc w:val="center"/>
                            </w:pPr>
                            <w:r w:rsidRPr="00242587">
                              <w:rPr>
                                <w:sz w:val="22"/>
                                <w:szCs w:val="22"/>
                              </w:rPr>
                              <w:t xml:space="preserve">2. Savings </w:t>
                            </w:r>
                            <w:r>
                              <w:t>&amp; financial</w:t>
                            </w:r>
                          </w:p>
                        </w:txbxContent>
                      </v:textbox>
                    </v:shape>
                  </v:group>
                  <v:group id="Group 1028" o:spid="_x0000_s1052" style="position:absolute;left:8634;top:2630;width:1697;height:722" coordorigin="8634,2630" coordsize="1697,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Text Box 1029" o:spid="_x0000_s1053" type="#_x0000_t202" style="position:absolute;left:8634;top:2630;width:1697;height: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style="mso-next-textbox:#Text Box 1029" inset="0,0,0,0">
                        <w:txbxContent>
                          <w:p w:rsidR="00E032BA" w:rsidRPr="00242587" w:rsidRDefault="00E032BA" w:rsidP="00E21D7D">
                            <w:pPr>
                              <w:spacing w:line="216" w:lineRule="auto"/>
                              <w:jc w:val="center"/>
                              <w:rPr>
                                <w:sz w:val="22"/>
                                <w:szCs w:val="22"/>
                              </w:rPr>
                            </w:pPr>
                            <w:r w:rsidRPr="00242587">
                              <w:rPr>
                                <w:sz w:val="22"/>
                                <w:szCs w:val="22"/>
                              </w:rPr>
                              <w:t xml:space="preserve">3. Natural Resource Management </w:t>
                            </w:r>
                          </w:p>
                        </w:txbxContent>
                      </v:textbox>
                    </v:shape>
                  </v:group>
                </v:group>
                <v:group id="Group 1030" o:spid="_x0000_s1054" style="position:absolute;left:10286;top:2630;width:1470;height:627" coordorigin="10310,2651" coordsize="1470,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Text Box 1031" o:spid="_x0000_s1055" type="#_x0000_t202" style="position:absolute;left:10310;top:2651;width:1470;height:6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style="mso-next-textbox:#Text Box 1031" inset="0,0,0,0">
                      <w:txbxContent>
                        <w:p w:rsidR="00E032BA" w:rsidRPr="00242587" w:rsidRDefault="00E032BA" w:rsidP="00E21D7D">
                          <w:pPr>
                            <w:jc w:val="center"/>
                            <w:rPr>
                              <w:sz w:val="22"/>
                              <w:szCs w:val="22"/>
                            </w:rPr>
                          </w:pPr>
                          <w:r w:rsidRPr="00242587">
                            <w:rPr>
                              <w:sz w:val="22"/>
                              <w:szCs w:val="22"/>
                            </w:rPr>
                            <w:t>4. Business &amp; Marketing</w:t>
                          </w:r>
                        </w:p>
                      </w:txbxContent>
                    </v:textbox>
                  </v:shape>
                </v:group>
              </v:group>
              <v:group id="Group 1032" o:spid="_x0000_s1056" style="position:absolute;left:7467;top:2071;width:4036;height:538" coordorigin="3704,4234" coordsize="4560,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Picture 1033" o:spid="_x0000_s1057" type="#_x0000_t75" style="position:absolute;left:3704;top:4234;width:4560;height:5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JpxLEAAAA2wAAAA8AAABkcnMvZG93bnJldi54bWxEj91qwkAUhO8LvsNyBO+ajdr4E10lFAql&#10;UMHoAxyyxySYPRuz2yR9+26h0MthZr5h9sfRNKKnztWWFcyjGARxYXXNpYLr5e15A8J5ZI2NZVLw&#10;TQ6Oh8nTHlNtBz5Tn/tSBAi7FBVU3replK6oyKCLbEscvJvtDPogu1LqDocAN41cxPFKGqw5LFTY&#10;0mtFxT3/MgqGEbNEn+58Xn+W/ZUWHy9b+1BqNh2zHQhPo/8P/7XftYJkCb9fwg+Qh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kJpxLEAAAA2wAAAA8AAAAAAAAAAAAAAAAA&#10;nwIAAGRycy9kb3ducmV2LnhtbFBLBQYAAAAABAAEAPcAAACQAwAAAAA=&#10;">
                  <v:imagedata r:id="rId15" o:title=""/>
                </v:shape>
                <v:shape id="Text Box 1034" o:spid="_x0000_s1058" type="#_x0000_t202" style="position:absolute;left:3913;top:4311;width:4085;height: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style="mso-next-textbox:#Text Box 1034" inset="0,0,0,0">
                    <w:txbxContent>
                      <w:p w:rsidR="00E032BA" w:rsidRPr="00242587" w:rsidRDefault="00E032BA" w:rsidP="00E21D7D">
                        <w:pPr>
                          <w:jc w:val="center"/>
                          <w:rPr>
                            <w:sz w:val="22"/>
                            <w:szCs w:val="22"/>
                          </w:rPr>
                        </w:pPr>
                        <w:r w:rsidRPr="00242587">
                          <w:rPr>
                            <w:sz w:val="22"/>
                            <w:szCs w:val="22"/>
                          </w:rPr>
                          <w:t>5. Innovation &amp; learning</w:t>
                        </w:r>
                      </w:p>
                    </w:txbxContent>
                  </v:textbox>
                </v:shape>
              </v:group>
            </v:group>
            <w10:wrap type="square"/>
          </v:group>
        </w:pict>
      </w:r>
      <w:bookmarkStart w:id="14" w:name="_Toc404016047"/>
      <w:r w:rsidR="00242587" w:rsidRPr="00242587">
        <w:rPr>
          <w:bCs/>
          <w:sz w:val="22"/>
        </w:rPr>
        <w:t>CRS’s Five Skill Sets for Sustainable Market Engagement</w:t>
      </w:r>
      <w:bookmarkEnd w:id="14"/>
    </w:p>
    <w:p w:rsidR="00956AB4" w:rsidRDefault="00956AB4" w:rsidP="00956AB4">
      <w:pPr>
        <w:rPr>
          <w:lang w:val="en-US"/>
        </w:rPr>
      </w:pPr>
    </w:p>
    <w:p w:rsidR="00956AB4" w:rsidRDefault="00956AB4" w:rsidP="00956AB4">
      <w:pPr>
        <w:rPr>
          <w:lang w:val="en-US"/>
        </w:rPr>
      </w:pPr>
    </w:p>
    <w:p w:rsidR="00956AB4" w:rsidRDefault="00956AB4" w:rsidP="00956AB4">
      <w:pPr>
        <w:rPr>
          <w:lang w:val="en-US"/>
        </w:rPr>
      </w:pPr>
    </w:p>
    <w:p w:rsidR="00956AB4" w:rsidRDefault="00956AB4" w:rsidP="00956AB4">
      <w:pPr>
        <w:rPr>
          <w:lang w:val="en-US"/>
        </w:rPr>
      </w:pPr>
    </w:p>
    <w:p w:rsidR="00956AB4" w:rsidRDefault="00956AB4" w:rsidP="00956AB4">
      <w:pPr>
        <w:rPr>
          <w:lang w:val="en-US"/>
        </w:rPr>
      </w:pPr>
    </w:p>
    <w:p w:rsidR="00D839DF" w:rsidRDefault="008456E4" w:rsidP="00A71A45">
      <w:r>
        <w:lastRenderedPageBreak/>
        <w:t>N2Africa will contribute to the partnership on all the major project components from building the capacity (ToT) of key</w:t>
      </w:r>
      <w:r w:rsidR="009C5C03">
        <w:t xml:space="preserve"> partner</w:t>
      </w:r>
      <w:r>
        <w:t xml:space="preserve"> staff on agronomic practices, dissemination – learning M&amp;E to progress from Best Bet to Best Fit farmer recommendations that will ensure farmer improved practices are sustained.</w:t>
      </w:r>
      <w:r w:rsidR="001B6633">
        <w:t xml:space="preserve"> </w:t>
      </w:r>
      <w:r w:rsidR="00B955F8">
        <w:t>T</w:t>
      </w:r>
      <w:r w:rsidR="00E10CDF">
        <w:t xml:space="preserve">he projects’ approaches and methodologies </w:t>
      </w:r>
      <w:r w:rsidR="00B955F8">
        <w:t xml:space="preserve">towards the farmers and other chain actors </w:t>
      </w:r>
      <w:r w:rsidR="00E10CDF">
        <w:t xml:space="preserve">will be integrated, whilst </w:t>
      </w:r>
      <w:r w:rsidR="001B6633">
        <w:t xml:space="preserve">for more </w:t>
      </w:r>
      <w:r w:rsidR="00557565">
        <w:t xml:space="preserve">details </w:t>
      </w:r>
      <w:r w:rsidR="001B6633">
        <w:t>reference is made to the</w:t>
      </w:r>
      <w:r w:rsidR="00557565">
        <w:t xml:space="preserve"> project document</w:t>
      </w:r>
      <w:r w:rsidR="00B955F8">
        <w:t>s</w:t>
      </w:r>
      <w:r w:rsidR="00557565">
        <w:t>.</w:t>
      </w:r>
    </w:p>
    <w:p w:rsidR="00C955F2" w:rsidRDefault="00C955F2" w:rsidP="00C955F2">
      <w:pPr>
        <w:pStyle w:val="Heading1"/>
        <w:numPr>
          <w:ilvl w:val="1"/>
          <w:numId w:val="1"/>
        </w:numPr>
        <w:spacing w:after="120"/>
        <w:ind w:left="357" w:hanging="357"/>
        <w:rPr>
          <w:rFonts w:ascii="Times New Roman" w:hAnsi="Times New Roman"/>
          <w:b w:val="0"/>
          <w:kern w:val="0"/>
          <w:sz w:val="24"/>
        </w:rPr>
      </w:pPr>
      <w:bookmarkStart w:id="15" w:name="_Toc404016018"/>
      <w:r>
        <w:rPr>
          <w:rFonts w:ascii="Times New Roman" w:hAnsi="Times New Roman"/>
          <w:b w:val="0"/>
          <w:kern w:val="0"/>
          <w:sz w:val="24"/>
        </w:rPr>
        <w:t>Crops, varieties and farming systems descriptions</w:t>
      </w:r>
      <w:bookmarkEnd w:id="15"/>
    </w:p>
    <w:p w:rsidR="002A5A95" w:rsidRDefault="00B955F8" w:rsidP="00B955F8">
      <w:r>
        <w:t>The crop of</w:t>
      </w:r>
      <w:r w:rsidRPr="00B955F8">
        <w:t xml:space="preserve"> focus </w:t>
      </w:r>
      <w:r w:rsidR="002A5A95">
        <w:t xml:space="preserve">is </w:t>
      </w:r>
      <w:r w:rsidR="004E0D52">
        <w:t>S</w:t>
      </w:r>
      <w:r>
        <w:t>oybean</w:t>
      </w:r>
      <w:r w:rsidR="002A5A95">
        <w:t xml:space="preserve"> and the resulting oil and cake for the poultry feed sector (eggs and meat). </w:t>
      </w:r>
      <w:r w:rsidR="002A5A95" w:rsidRPr="002A5A95">
        <w:t xml:space="preserve">Availability and accessibility of improved soybean seeds is a major constraint to the Soybeans subsector development in Tanzania. Only three varieties were released until recently (2 additional varieties were released </w:t>
      </w:r>
      <w:r w:rsidR="002A5A95">
        <w:t>in 2014</w:t>
      </w:r>
      <w:r w:rsidR="002A5A95" w:rsidRPr="002A5A95">
        <w:t xml:space="preserve">), and only one among the three varieties was available in limited quantity for production in the first season of Soya </w:t>
      </w:r>
      <w:proofErr w:type="gramStart"/>
      <w:r w:rsidR="002A5A95" w:rsidRPr="002A5A95">
        <w:t>ni</w:t>
      </w:r>
      <w:proofErr w:type="gramEnd"/>
      <w:r w:rsidR="002A5A95" w:rsidRPr="002A5A95">
        <w:t xml:space="preserve"> Pesa.</w:t>
      </w:r>
    </w:p>
    <w:p w:rsidR="002A5A95" w:rsidRDefault="002A5A95" w:rsidP="00B955F8">
      <w:r w:rsidRPr="002A5A95">
        <w:t xml:space="preserve">However, the performance of the variety was not good compared to the local varieties grown in Ruvuma. Soya </w:t>
      </w:r>
      <w:proofErr w:type="gramStart"/>
      <w:r w:rsidRPr="002A5A95">
        <w:t>ni</w:t>
      </w:r>
      <w:proofErr w:type="gramEnd"/>
      <w:r w:rsidRPr="002A5A95">
        <w:t xml:space="preserve"> Pesa took the initiative to coordinate efforts among concerned stakeholders in the seed system such as NARS, ASA, TOSCI, IITA, N2Africa, SEEDCO and the Local Government Agriculture Departments, in order to identify better performing varieties for different zones.</w:t>
      </w:r>
    </w:p>
    <w:p w:rsidR="00B955F8" w:rsidRDefault="002A5A95" w:rsidP="00B955F8">
      <w:r w:rsidRPr="002A5A95">
        <w:t>Once the best performing varieties are identified and/or released, it could be feasible for farmers to adopt the varieties and scale up production.</w:t>
      </w:r>
    </w:p>
    <w:p w:rsidR="00C955F2" w:rsidRDefault="00C955F2" w:rsidP="00C955F2">
      <w:pPr>
        <w:pStyle w:val="Heading1"/>
        <w:numPr>
          <w:ilvl w:val="1"/>
          <w:numId w:val="1"/>
        </w:numPr>
        <w:spacing w:after="120"/>
        <w:ind w:left="357" w:hanging="357"/>
        <w:rPr>
          <w:rFonts w:ascii="Times New Roman" w:hAnsi="Times New Roman"/>
          <w:b w:val="0"/>
          <w:kern w:val="0"/>
          <w:sz w:val="24"/>
        </w:rPr>
      </w:pPr>
      <w:bookmarkStart w:id="16" w:name="_Toc404016019"/>
      <w:r>
        <w:rPr>
          <w:rFonts w:ascii="Times New Roman" w:hAnsi="Times New Roman"/>
          <w:b w:val="0"/>
          <w:kern w:val="0"/>
          <w:sz w:val="24"/>
        </w:rPr>
        <w:t>Detailed description of t</w:t>
      </w:r>
      <w:r w:rsidRPr="00C955F2">
        <w:rPr>
          <w:rFonts w:ascii="Times New Roman" w:hAnsi="Times New Roman"/>
          <w:b w:val="0"/>
          <w:kern w:val="0"/>
          <w:sz w:val="24"/>
        </w:rPr>
        <w:t>arget</w:t>
      </w:r>
      <w:r w:rsidR="002A5A95">
        <w:rPr>
          <w:rFonts w:ascii="Times New Roman" w:hAnsi="Times New Roman"/>
          <w:b w:val="0"/>
          <w:kern w:val="0"/>
          <w:sz w:val="24"/>
        </w:rPr>
        <w:t xml:space="preserve"> areas and</w:t>
      </w:r>
      <w:r>
        <w:rPr>
          <w:rFonts w:ascii="Times New Roman" w:hAnsi="Times New Roman"/>
          <w:b w:val="0"/>
          <w:kern w:val="0"/>
          <w:sz w:val="24"/>
        </w:rPr>
        <w:t xml:space="preserve"> groups</w:t>
      </w:r>
      <w:bookmarkEnd w:id="16"/>
    </w:p>
    <w:p w:rsidR="0058479F" w:rsidRDefault="0058479F" w:rsidP="0058479F">
      <w:r>
        <w:t>I</w:t>
      </w:r>
      <w:r w:rsidRPr="009F5234">
        <w:t xml:space="preserve">n total, </w:t>
      </w:r>
      <w:r>
        <w:t xml:space="preserve">the partnership </w:t>
      </w:r>
      <w:r w:rsidRPr="009F5234">
        <w:t xml:space="preserve">will benefit </w:t>
      </w:r>
      <w:r>
        <w:t>13,750 households in 4 years.</w:t>
      </w:r>
      <w:r w:rsidRPr="00BC2A67">
        <w:t xml:space="preserve"> </w:t>
      </w:r>
      <w:r>
        <w:t>Details on the project targets are provided in Table 1.</w:t>
      </w:r>
    </w:p>
    <w:p w:rsidR="0058479F" w:rsidRPr="0058479F" w:rsidRDefault="0058479F" w:rsidP="0058479F">
      <w:pPr>
        <w:pStyle w:val="Heading5"/>
        <w:numPr>
          <w:ilvl w:val="4"/>
          <w:numId w:val="1"/>
        </w:numPr>
        <w:spacing w:before="120"/>
        <w:ind w:left="1440" w:hanging="1440"/>
        <w:jc w:val="both"/>
        <w:rPr>
          <w:b w:val="0"/>
          <w:bCs w:val="0"/>
          <w:iCs/>
          <w:sz w:val="24"/>
          <w:szCs w:val="24"/>
        </w:rPr>
      </w:pPr>
      <w:bookmarkStart w:id="17" w:name="_Toc404016049"/>
      <w:r w:rsidRPr="0058479F">
        <w:rPr>
          <w:b w:val="0"/>
          <w:bCs w:val="0"/>
          <w:iCs/>
          <w:sz w:val="24"/>
          <w:szCs w:val="24"/>
        </w:rPr>
        <w:t xml:space="preserve">Target </w:t>
      </w:r>
      <w:r>
        <w:rPr>
          <w:b w:val="0"/>
          <w:bCs w:val="0"/>
          <w:iCs/>
          <w:sz w:val="24"/>
          <w:szCs w:val="24"/>
        </w:rPr>
        <w:t>areas, partners and beneficiaries</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2"/>
        <w:gridCol w:w="1637"/>
        <w:gridCol w:w="1573"/>
        <w:gridCol w:w="1571"/>
        <w:gridCol w:w="1900"/>
        <w:gridCol w:w="931"/>
      </w:tblGrid>
      <w:tr w:rsidR="0058479F" w:rsidRPr="0058479F" w:rsidTr="00F03148">
        <w:trPr>
          <w:trHeight w:val="359"/>
        </w:trPr>
        <w:tc>
          <w:tcPr>
            <w:tcW w:w="1722" w:type="dxa"/>
            <w:shd w:val="clear" w:color="auto" w:fill="auto"/>
            <w:vAlign w:val="center"/>
          </w:tcPr>
          <w:p w:rsidR="0058479F" w:rsidRPr="0058479F" w:rsidRDefault="0058479F" w:rsidP="0058479F">
            <w:pPr>
              <w:spacing w:after="0"/>
              <w:jc w:val="left"/>
              <w:rPr>
                <w:b/>
                <w:sz w:val="22"/>
                <w:szCs w:val="22"/>
              </w:rPr>
            </w:pPr>
            <w:r w:rsidRPr="0058479F">
              <w:rPr>
                <w:b/>
                <w:sz w:val="22"/>
                <w:szCs w:val="22"/>
              </w:rPr>
              <w:t>Implementing Partners</w:t>
            </w:r>
          </w:p>
        </w:tc>
        <w:tc>
          <w:tcPr>
            <w:tcW w:w="1637" w:type="dxa"/>
            <w:shd w:val="clear" w:color="auto" w:fill="auto"/>
            <w:vAlign w:val="center"/>
          </w:tcPr>
          <w:p w:rsidR="0058479F" w:rsidRPr="0058479F" w:rsidRDefault="0058479F" w:rsidP="0058479F">
            <w:pPr>
              <w:spacing w:after="0"/>
              <w:jc w:val="left"/>
              <w:rPr>
                <w:b/>
                <w:sz w:val="22"/>
                <w:szCs w:val="22"/>
              </w:rPr>
            </w:pPr>
            <w:r w:rsidRPr="0058479F">
              <w:rPr>
                <w:b/>
                <w:sz w:val="22"/>
                <w:szCs w:val="22"/>
              </w:rPr>
              <w:t xml:space="preserve">Diocese of Njombe </w:t>
            </w:r>
          </w:p>
        </w:tc>
        <w:tc>
          <w:tcPr>
            <w:tcW w:w="1573" w:type="dxa"/>
            <w:shd w:val="clear" w:color="auto" w:fill="auto"/>
            <w:vAlign w:val="center"/>
          </w:tcPr>
          <w:p w:rsidR="0058479F" w:rsidRPr="0058479F" w:rsidRDefault="0058479F" w:rsidP="0058479F">
            <w:pPr>
              <w:spacing w:after="0"/>
              <w:jc w:val="left"/>
              <w:rPr>
                <w:b/>
                <w:sz w:val="22"/>
                <w:szCs w:val="22"/>
              </w:rPr>
            </w:pPr>
            <w:r w:rsidRPr="0058479F">
              <w:rPr>
                <w:b/>
                <w:sz w:val="22"/>
                <w:szCs w:val="22"/>
              </w:rPr>
              <w:t xml:space="preserve">Archdiocese of Songea </w:t>
            </w:r>
          </w:p>
        </w:tc>
        <w:tc>
          <w:tcPr>
            <w:tcW w:w="1571" w:type="dxa"/>
            <w:shd w:val="clear" w:color="auto" w:fill="auto"/>
            <w:vAlign w:val="center"/>
          </w:tcPr>
          <w:p w:rsidR="0058479F" w:rsidRPr="0058479F" w:rsidRDefault="0058479F" w:rsidP="0058479F">
            <w:pPr>
              <w:spacing w:after="0"/>
              <w:jc w:val="left"/>
              <w:rPr>
                <w:b/>
                <w:sz w:val="22"/>
                <w:szCs w:val="22"/>
              </w:rPr>
            </w:pPr>
            <w:r w:rsidRPr="0058479F">
              <w:rPr>
                <w:b/>
                <w:sz w:val="22"/>
                <w:szCs w:val="22"/>
              </w:rPr>
              <w:t>WOPATA</w:t>
            </w:r>
          </w:p>
        </w:tc>
        <w:tc>
          <w:tcPr>
            <w:tcW w:w="1900" w:type="dxa"/>
            <w:shd w:val="clear" w:color="auto" w:fill="auto"/>
            <w:vAlign w:val="center"/>
          </w:tcPr>
          <w:p w:rsidR="0058479F" w:rsidRPr="0058479F" w:rsidRDefault="0058479F" w:rsidP="0058479F">
            <w:pPr>
              <w:spacing w:after="0"/>
              <w:jc w:val="left"/>
              <w:rPr>
                <w:b/>
                <w:sz w:val="22"/>
                <w:szCs w:val="22"/>
              </w:rPr>
            </w:pPr>
            <w:r w:rsidRPr="0058479F">
              <w:rPr>
                <w:b/>
                <w:sz w:val="22"/>
                <w:szCs w:val="22"/>
              </w:rPr>
              <w:t>MUVEK</w:t>
            </w:r>
          </w:p>
        </w:tc>
        <w:tc>
          <w:tcPr>
            <w:tcW w:w="931" w:type="dxa"/>
            <w:shd w:val="clear" w:color="auto" w:fill="auto"/>
            <w:vAlign w:val="center"/>
          </w:tcPr>
          <w:p w:rsidR="0058479F" w:rsidRPr="0058479F" w:rsidRDefault="0058479F" w:rsidP="0058479F">
            <w:pPr>
              <w:spacing w:after="0"/>
              <w:jc w:val="left"/>
              <w:rPr>
                <w:b/>
                <w:sz w:val="22"/>
                <w:szCs w:val="22"/>
              </w:rPr>
            </w:pPr>
            <w:r w:rsidRPr="0058479F">
              <w:rPr>
                <w:b/>
                <w:sz w:val="22"/>
                <w:szCs w:val="22"/>
              </w:rPr>
              <w:t>Total</w:t>
            </w:r>
          </w:p>
        </w:tc>
      </w:tr>
      <w:tr w:rsidR="0058479F" w:rsidRPr="000C12E1" w:rsidTr="00F03148">
        <w:tc>
          <w:tcPr>
            <w:tcW w:w="1722" w:type="dxa"/>
            <w:shd w:val="clear" w:color="auto" w:fill="auto"/>
            <w:vAlign w:val="center"/>
          </w:tcPr>
          <w:p w:rsidR="0058479F" w:rsidRPr="0058479F" w:rsidRDefault="0058479F" w:rsidP="0058479F">
            <w:pPr>
              <w:spacing w:after="0"/>
              <w:jc w:val="left"/>
              <w:rPr>
                <w:sz w:val="22"/>
                <w:szCs w:val="22"/>
              </w:rPr>
            </w:pPr>
            <w:r w:rsidRPr="0058479F">
              <w:rPr>
                <w:sz w:val="22"/>
                <w:szCs w:val="22"/>
              </w:rPr>
              <w:t>Beneficiaries</w:t>
            </w:r>
          </w:p>
        </w:tc>
        <w:tc>
          <w:tcPr>
            <w:tcW w:w="1637" w:type="dxa"/>
            <w:shd w:val="clear" w:color="auto" w:fill="auto"/>
            <w:vAlign w:val="center"/>
          </w:tcPr>
          <w:p w:rsidR="0058479F" w:rsidRPr="0058479F" w:rsidRDefault="0058479F" w:rsidP="00F03148">
            <w:pPr>
              <w:spacing w:after="0"/>
              <w:jc w:val="center"/>
              <w:rPr>
                <w:sz w:val="22"/>
                <w:szCs w:val="22"/>
              </w:rPr>
            </w:pPr>
            <w:r w:rsidRPr="0058479F">
              <w:rPr>
                <w:sz w:val="22"/>
                <w:szCs w:val="22"/>
              </w:rPr>
              <w:t>3,000</w:t>
            </w:r>
          </w:p>
        </w:tc>
        <w:tc>
          <w:tcPr>
            <w:tcW w:w="1573" w:type="dxa"/>
            <w:shd w:val="clear" w:color="auto" w:fill="auto"/>
            <w:vAlign w:val="center"/>
          </w:tcPr>
          <w:p w:rsidR="0058479F" w:rsidRPr="0058479F" w:rsidRDefault="0058479F" w:rsidP="00F03148">
            <w:pPr>
              <w:spacing w:after="0"/>
              <w:jc w:val="center"/>
              <w:rPr>
                <w:sz w:val="22"/>
                <w:szCs w:val="22"/>
              </w:rPr>
            </w:pPr>
            <w:r w:rsidRPr="0058479F">
              <w:rPr>
                <w:sz w:val="22"/>
                <w:szCs w:val="22"/>
              </w:rPr>
              <w:t>5,250</w:t>
            </w:r>
          </w:p>
        </w:tc>
        <w:tc>
          <w:tcPr>
            <w:tcW w:w="1571" w:type="dxa"/>
            <w:shd w:val="clear" w:color="auto" w:fill="auto"/>
            <w:vAlign w:val="center"/>
          </w:tcPr>
          <w:p w:rsidR="0058479F" w:rsidRPr="0058479F" w:rsidRDefault="0058479F" w:rsidP="00F03148">
            <w:pPr>
              <w:spacing w:after="0"/>
              <w:jc w:val="center"/>
              <w:rPr>
                <w:sz w:val="22"/>
                <w:szCs w:val="22"/>
              </w:rPr>
            </w:pPr>
            <w:r w:rsidRPr="0058479F">
              <w:rPr>
                <w:sz w:val="22"/>
                <w:szCs w:val="22"/>
              </w:rPr>
              <w:t>3,000</w:t>
            </w:r>
          </w:p>
        </w:tc>
        <w:tc>
          <w:tcPr>
            <w:tcW w:w="1900" w:type="dxa"/>
            <w:shd w:val="clear" w:color="auto" w:fill="auto"/>
            <w:vAlign w:val="center"/>
          </w:tcPr>
          <w:p w:rsidR="0058479F" w:rsidRPr="0058479F" w:rsidRDefault="0058479F" w:rsidP="00F03148">
            <w:pPr>
              <w:spacing w:after="0"/>
              <w:jc w:val="center"/>
              <w:rPr>
                <w:sz w:val="22"/>
                <w:szCs w:val="22"/>
              </w:rPr>
            </w:pPr>
            <w:r w:rsidRPr="0058479F">
              <w:rPr>
                <w:sz w:val="22"/>
                <w:szCs w:val="22"/>
              </w:rPr>
              <w:t>2</w:t>
            </w:r>
            <w:r>
              <w:rPr>
                <w:sz w:val="22"/>
                <w:szCs w:val="22"/>
              </w:rPr>
              <w:t>,</w:t>
            </w:r>
            <w:r w:rsidRPr="0058479F">
              <w:rPr>
                <w:sz w:val="22"/>
                <w:szCs w:val="22"/>
              </w:rPr>
              <w:t>500</w:t>
            </w:r>
          </w:p>
        </w:tc>
        <w:tc>
          <w:tcPr>
            <w:tcW w:w="931" w:type="dxa"/>
            <w:shd w:val="clear" w:color="auto" w:fill="auto"/>
            <w:vAlign w:val="center"/>
          </w:tcPr>
          <w:p w:rsidR="0058479F" w:rsidRPr="0058479F" w:rsidRDefault="0058479F" w:rsidP="00F03148">
            <w:pPr>
              <w:spacing w:after="0"/>
              <w:jc w:val="center"/>
              <w:rPr>
                <w:sz w:val="22"/>
                <w:szCs w:val="22"/>
              </w:rPr>
            </w:pPr>
            <w:r w:rsidRPr="0058479F">
              <w:rPr>
                <w:sz w:val="22"/>
                <w:szCs w:val="22"/>
              </w:rPr>
              <w:t>13,750</w:t>
            </w:r>
          </w:p>
        </w:tc>
      </w:tr>
      <w:tr w:rsidR="0058479F" w:rsidRPr="000C12E1" w:rsidTr="00F03148">
        <w:tc>
          <w:tcPr>
            <w:tcW w:w="1722" w:type="dxa"/>
            <w:shd w:val="clear" w:color="auto" w:fill="auto"/>
            <w:vAlign w:val="center"/>
          </w:tcPr>
          <w:p w:rsidR="0058479F" w:rsidRPr="0058479F" w:rsidRDefault="0058479F" w:rsidP="0058479F">
            <w:pPr>
              <w:spacing w:after="0"/>
              <w:jc w:val="left"/>
              <w:rPr>
                <w:sz w:val="22"/>
                <w:szCs w:val="22"/>
              </w:rPr>
            </w:pPr>
            <w:r w:rsidRPr="0058479F">
              <w:rPr>
                <w:sz w:val="22"/>
                <w:szCs w:val="22"/>
              </w:rPr>
              <w:t>Region</w:t>
            </w:r>
          </w:p>
        </w:tc>
        <w:tc>
          <w:tcPr>
            <w:tcW w:w="1637" w:type="dxa"/>
            <w:shd w:val="clear" w:color="auto" w:fill="auto"/>
            <w:vAlign w:val="center"/>
          </w:tcPr>
          <w:p w:rsidR="0058479F" w:rsidRPr="0058479F" w:rsidRDefault="0058479F" w:rsidP="0058479F">
            <w:pPr>
              <w:spacing w:after="0"/>
              <w:jc w:val="left"/>
              <w:rPr>
                <w:sz w:val="22"/>
                <w:szCs w:val="22"/>
              </w:rPr>
            </w:pPr>
            <w:r w:rsidRPr="0058479F">
              <w:rPr>
                <w:sz w:val="22"/>
                <w:szCs w:val="22"/>
              </w:rPr>
              <w:t>Njombe</w:t>
            </w:r>
          </w:p>
        </w:tc>
        <w:tc>
          <w:tcPr>
            <w:tcW w:w="1573" w:type="dxa"/>
            <w:shd w:val="clear" w:color="auto" w:fill="auto"/>
            <w:vAlign w:val="center"/>
          </w:tcPr>
          <w:p w:rsidR="0058479F" w:rsidRPr="0058479F" w:rsidRDefault="0058479F" w:rsidP="0058479F">
            <w:pPr>
              <w:spacing w:after="0"/>
              <w:jc w:val="left"/>
              <w:rPr>
                <w:sz w:val="22"/>
                <w:szCs w:val="22"/>
              </w:rPr>
            </w:pPr>
            <w:r w:rsidRPr="0058479F">
              <w:rPr>
                <w:sz w:val="22"/>
                <w:szCs w:val="22"/>
              </w:rPr>
              <w:t>Ruvuma</w:t>
            </w:r>
          </w:p>
        </w:tc>
        <w:tc>
          <w:tcPr>
            <w:tcW w:w="1571" w:type="dxa"/>
            <w:shd w:val="clear" w:color="auto" w:fill="auto"/>
            <w:vAlign w:val="center"/>
          </w:tcPr>
          <w:p w:rsidR="0058479F" w:rsidRPr="0058479F" w:rsidRDefault="0058479F" w:rsidP="0058479F">
            <w:pPr>
              <w:spacing w:after="0"/>
              <w:jc w:val="left"/>
              <w:rPr>
                <w:sz w:val="22"/>
                <w:szCs w:val="22"/>
              </w:rPr>
            </w:pPr>
            <w:r w:rsidRPr="0058479F">
              <w:rPr>
                <w:sz w:val="22"/>
                <w:szCs w:val="22"/>
              </w:rPr>
              <w:t>Morogoro</w:t>
            </w:r>
          </w:p>
        </w:tc>
        <w:tc>
          <w:tcPr>
            <w:tcW w:w="1900" w:type="dxa"/>
            <w:shd w:val="clear" w:color="auto" w:fill="auto"/>
            <w:vAlign w:val="center"/>
          </w:tcPr>
          <w:p w:rsidR="0058479F" w:rsidRPr="0058479F" w:rsidRDefault="0058479F" w:rsidP="0058479F">
            <w:pPr>
              <w:spacing w:after="0"/>
              <w:jc w:val="left"/>
              <w:rPr>
                <w:sz w:val="22"/>
                <w:szCs w:val="22"/>
              </w:rPr>
            </w:pPr>
            <w:r w:rsidRPr="0058479F">
              <w:rPr>
                <w:sz w:val="22"/>
                <w:szCs w:val="22"/>
              </w:rPr>
              <w:t>Njombe and Ruvuma</w:t>
            </w:r>
          </w:p>
        </w:tc>
        <w:tc>
          <w:tcPr>
            <w:tcW w:w="931" w:type="dxa"/>
            <w:shd w:val="clear" w:color="auto" w:fill="auto"/>
            <w:vAlign w:val="center"/>
          </w:tcPr>
          <w:p w:rsidR="0058479F" w:rsidRPr="0058479F" w:rsidRDefault="0058479F" w:rsidP="002A5A95">
            <w:pPr>
              <w:spacing w:after="0"/>
              <w:jc w:val="center"/>
              <w:rPr>
                <w:sz w:val="22"/>
                <w:szCs w:val="22"/>
              </w:rPr>
            </w:pPr>
            <w:r w:rsidRPr="0058479F">
              <w:rPr>
                <w:sz w:val="22"/>
                <w:szCs w:val="22"/>
              </w:rPr>
              <w:t>3</w:t>
            </w:r>
          </w:p>
        </w:tc>
      </w:tr>
      <w:tr w:rsidR="0058479F" w:rsidRPr="000C12E1" w:rsidTr="00F03148">
        <w:tc>
          <w:tcPr>
            <w:tcW w:w="1722" w:type="dxa"/>
            <w:shd w:val="clear" w:color="auto" w:fill="auto"/>
            <w:vAlign w:val="center"/>
          </w:tcPr>
          <w:p w:rsidR="0058479F" w:rsidRPr="0058479F" w:rsidRDefault="0058479F" w:rsidP="0058479F">
            <w:pPr>
              <w:spacing w:after="0"/>
              <w:jc w:val="left"/>
              <w:rPr>
                <w:sz w:val="22"/>
                <w:szCs w:val="22"/>
              </w:rPr>
            </w:pPr>
            <w:r w:rsidRPr="0058479F">
              <w:rPr>
                <w:sz w:val="22"/>
                <w:szCs w:val="22"/>
              </w:rPr>
              <w:t>District</w:t>
            </w:r>
          </w:p>
        </w:tc>
        <w:tc>
          <w:tcPr>
            <w:tcW w:w="1637" w:type="dxa"/>
            <w:shd w:val="clear" w:color="auto" w:fill="auto"/>
            <w:vAlign w:val="center"/>
          </w:tcPr>
          <w:p w:rsidR="0058479F" w:rsidRPr="0058479F" w:rsidRDefault="0058479F" w:rsidP="0058479F">
            <w:pPr>
              <w:spacing w:after="0"/>
              <w:jc w:val="left"/>
              <w:rPr>
                <w:sz w:val="22"/>
                <w:szCs w:val="22"/>
              </w:rPr>
            </w:pPr>
            <w:r w:rsidRPr="0058479F">
              <w:rPr>
                <w:sz w:val="22"/>
                <w:szCs w:val="22"/>
              </w:rPr>
              <w:t xml:space="preserve">Njombe, </w:t>
            </w:r>
            <w:proofErr w:type="spellStart"/>
            <w:r w:rsidRPr="0058479F">
              <w:rPr>
                <w:sz w:val="22"/>
                <w:szCs w:val="22"/>
              </w:rPr>
              <w:t>Wanging’ombe</w:t>
            </w:r>
            <w:proofErr w:type="spellEnd"/>
            <w:r w:rsidRPr="0058479F">
              <w:rPr>
                <w:sz w:val="22"/>
                <w:szCs w:val="22"/>
              </w:rPr>
              <w:t xml:space="preserve"> and </w:t>
            </w:r>
            <w:proofErr w:type="spellStart"/>
            <w:r w:rsidRPr="0058479F">
              <w:rPr>
                <w:sz w:val="22"/>
                <w:szCs w:val="22"/>
              </w:rPr>
              <w:t>Ludewa</w:t>
            </w:r>
            <w:proofErr w:type="spellEnd"/>
          </w:p>
        </w:tc>
        <w:tc>
          <w:tcPr>
            <w:tcW w:w="1573" w:type="dxa"/>
            <w:shd w:val="clear" w:color="auto" w:fill="auto"/>
            <w:vAlign w:val="center"/>
          </w:tcPr>
          <w:p w:rsidR="0058479F" w:rsidRPr="0058479F" w:rsidRDefault="0058479F" w:rsidP="0058479F">
            <w:pPr>
              <w:spacing w:after="0"/>
              <w:jc w:val="left"/>
              <w:rPr>
                <w:sz w:val="22"/>
                <w:szCs w:val="22"/>
              </w:rPr>
            </w:pPr>
            <w:r w:rsidRPr="0058479F">
              <w:rPr>
                <w:sz w:val="22"/>
                <w:szCs w:val="22"/>
              </w:rPr>
              <w:t xml:space="preserve">Songea and </w:t>
            </w:r>
            <w:proofErr w:type="spellStart"/>
            <w:r w:rsidRPr="0058479F">
              <w:rPr>
                <w:sz w:val="22"/>
                <w:szCs w:val="22"/>
              </w:rPr>
              <w:t>Namtumbo</w:t>
            </w:r>
            <w:proofErr w:type="spellEnd"/>
          </w:p>
        </w:tc>
        <w:tc>
          <w:tcPr>
            <w:tcW w:w="1571" w:type="dxa"/>
            <w:shd w:val="clear" w:color="auto" w:fill="auto"/>
            <w:vAlign w:val="center"/>
          </w:tcPr>
          <w:p w:rsidR="0058479F" w:rsidRPr="0058479F" w:rsidRDefault="0058479F" w:rsidP="0058479F">
            <w:pPr>
              <w:spacing w:after="0"/>
              <w:jc w:val="left"/>
              <w:rPr>
                <w:sz w:val="22"/>
                <w:szCs w:val="22"/>
              </w:rPr>
            </w:pPr>
            <w:proofErr w:type="spellStart"/>
            <w:r w:rsidRPr="0058479F">
              <w:rPr>
                <w:sz w:val="22"/>
                <w:szCs w:val="22"/>
              </w:rPr>
              <w:t>Mvomero</w:t>
            </w:r>
            <w:proofErr w:type="spellEnd"/>
            <w:r w:rsidRPr="0058479F">
              <w:rPr>
                <w:sz w:val="22"/>
                <w:szCs w:val="22"/>
              </w:rPr>
              <w:t xml:space="preserve"> and</w:t>
            </w:r>
            <w:r>
              <w:rPr>
                <w:sz w:val="22"/>
                <w:szCs w:val="22"/>
              </w:rPr>
              <w:t xml:space="preserve"> </w:t>
            </w:r>
            <w:proofErr w:type="spellStart"/>
            <w:r>
              <w:rPr>
                <w:sz w:val="22"/>
                <w:szCs w:val="22"/>
              </w:rPr>
              <w:t>Kilosa</w:t>
            </w:r>
            <w:proofErr w:type="spellEnd"/>
          </w:p>
        </w:tc>
        <w:tc>
          <w:tcPr>
            <w:tcW w:w="1900" w:type="dxa"/>
            <w:shd w:val="clear" w:color="auto" w:fill="auto"/>
            <w:vAlign w:val="center"/>
          </w:tcPr>
          <w:p w:rsidR="0058479F" w:rsidRPr="0058479F" w:rsidRDefault="0058479F" w:rsidP="0058479F">
            <w:pPr>
              <w:spacing w:after="0"/>
              <w:jc w:val="left"/>
              <w:rPr>
                <w:sz w:val="22"/>
                <w:szCs w:val="22"/>
              </w:rPr>
            </w:pPr>
            <w:r w:rsidRPr="0058479F">
              <w:rPr>
                <w:sz w:val="22"/>
                <w:szCs w:val="22"/>
              </w:rPr>
              <w:t>Njombe and Songea Rural</w:t>
            </w:r>
          </w:p>
        </w:tc>
        <w:tc>
          <w:tcPr>
            <w:tcW w:w="931" w:type="dxa"/>
            <w:shd w:val="clear" w:color="auto" w:fill="auto"/>
            <w:vAlign w:val="center"/>
          </w:tcPr>
          <w:p w:rsidR="0058479F" w:rsidRPr="0058479F" w:rsidRDefault="0058479F" w:rsidP="002A5A95">
            <w:pPr>
              <w:spacing w:after="0"/>
              <w:jc w:val="center"/>
              <w:rPr>
                <w:sz w:val="22"/>
                <w:szCs w:val="22"/>
              </w:rPr>
            </w:pPr>
            <w:r w:rsidRPr="0058479F">
              <w:rPr>
                <w:sz w:val="22"/>
                <w:szCs w:val="22"/>
              </w:rPr>
              <w:t>8</w:t>
            </w:r>
          </w:p>
        </w:tc>
      </w:tr>
      <w:tr w:rsidR="0058479F" w:rsidRPr="00623AAC" w:rsidTr="00F03148">
        <w:tc>
          <w:tcPr>
            <w:tcW w:w="1722" w:type="dxa"/>
            <w:shd w:val="clear" w:color="auto" w:fill="auto"/>
            <w:vAlign w:val="center"/>
          </w:tcPr>
          <w:p w:rsidR="0058479F" w:rsidRPr="0058479F" w:rsidRDefault="0058479F" w:rsidP="0058479F">
            <w:pPr>
              <w:spacing w:after="0"/>
              <w:jc w:val="left"/>
              <w:rPr>
                <w:sz w:val="22"/>
                <w:szCs w:val="22"/>
              </w:rPr>
            </w:pPr>
            <w:r w:rsidRPr="0058479F">
              <w:rPr>
                <w:sz w:val="22"/>
                <w:szCs w:val="22"/>
              </w:rPr>
              <w:t>Number of villages</w:t>
            </w:r>
          </w:p>
        </w:tc>
        <w:tc>
          <w:tcPr>
            <w:tcW w:w="1637" w:type="dxa"/>
            <w:shd w:val="clear" w:color="auto" w:fill="auto"/>
            <w:vAlign w:val="center"/>
          </w:tcPr>
          <w:p w:rsidR="0058479F" w:rsidRPr="0058479F" w:rsidRDefault="0058479F" w:rsidP="00F03148">
            <w:pPr>
              <w:spacing w:after="0"/>
              <w:jc w:val="center"/>
              <w:rPr>
                <w:sz w:val="22"/>
                <w:szCs w:val="22"/>
              </w:rPr>
            </w:pPr>
            <w:r w:rsidRPr="0058479F">
              <w:rPr>
                <w:sz w:val="22"/>
                <w:szCs w:val="22"/>
              </w:rPr>
              <w:t>25</w:t>
            </w:r>
          </w:p>
        </w:tc>
        <w:tc>
          <w:tcPr>
            <w:tcW w:w="1573" w:type="dxa"/>
            <w:shd w:val="clear" w:color="auto" w:fill="auto"/>
            <w:vAlign w:val="center"/>
          </w:tcPr>
          <w:p w:rsidR="0058479F" w:rsidRPr="0058479F" w:rsidRDefault="0058479F" w:rsidP="00F03148">
            <w:pPr>
              <w:spacing w:after="0"/>
              <w:jc w:val="center"/>
              <w:rPr>
                <w:sz w:val="22"/>
                <w:szCs w:val="22"/>
              </w:rPr>
            </w:pPr>
            <w:r w:rsidRPr="0058479F">
              <w:rPr>
                <w:sz w:val="22"/>
                <w:szCs w:val="22"/>
              </w:rPr>
              <w:t>47</w:t>
            </w:r>
          </w:p>
        </w:tc>
        <w:tc>
          <w:tcPr>
            <w:tcW w:w="1571" w:type="dxa"/>
            <w:shd w:val="clear" w:color="auto" w:fill="auto"/>
            <w:vAlign w:val="center"/>
          </w:tcPr>
          <w:p w:rsidR="0058479F" w:rsidRPr="0058479F" w:rsidRDefault="0058479F" w:rsidP="00F03148">
            <w:pPr>
              <w:spacing w:after="0"/>
              <w:jc w:val="center"/>
              <w:rPr>
                <w:sz w:val="22"/>
                <w:szCs w:val="22"/>
              </w:rPr>
            </w:pPr>
            <w:r w:rsidRPr="0058479F">
              <w:rPr>
                <w:sz w:val="22"/>
                <w:szCs w:val="22"/>
              </w:rPr>
              <w:t>26</w:t>
            </w:r>
          </w:p>
        </w:tc>
        <w:tc>
          <w:tcPr>
            <w:tcW w:w="1900" w:type="dxa"/>
            <w:shd w:val="clear" w:color="auto" w:fill="auto"/>
            <w:vAlign w:val="center"/>
          </w:tcPr>
          <w:p w:rsidR="0058479F" w:rsidRPr="0058479F" w:rsidRDefault="0058479F" w:rsidP="00F03148">
            <w:pPr>
              <w:spacing w:after="0"/>
              <w:jc w:val="center"/>
              <w:rPr>
                <w:sz w:val="22"/>
                <w:szCs w:val="22"/>
              </w:rPr>
            </w:pPr>
          </w:p>
        </w:tc>
        <w:tc>
          <w:tcPr>
            <w:tcW w:w="931" w:type="dxa"/>
            <w:shd w:val="clear" w:color="auto" w:fill="auto"/>
            <w:vAlign w:val="center"/>
          </w:tcPr>
          <w:p w:rsidR="0058479F" w:rsidRPr="0058479F" w:rsidRDefault="0058479F" w:rsidP="00F03148">
            <w:pPr>
              <w:spacing w:after="0"/>
              <w:jc w:val="center"/>
              <w:rPr>
                <w:sz w:val="22"/>
                <w:szCs w:val="22"/>
              </w:rPr>
            </w:pPr>
            <w:r w:rsidRPr="0058479F">
              <w:rPr>
                <w:sz w:val="22"/>
                <w:szCs w:val="22"/>
              </w:rPr>
              <w:t>98</w:t>
            </w:r>
          </w:p>
        </w:tc>
      </w:tr>
    </w:tbl>
    <w:p w:rsidR="0058479F" w:rsidRDefault="0058479F" w:rsidP="00FA06CB">
      <w:pPr>
        <w:spacing w:before="120"/>
        <w:rPr>
          <w:rFonts w:cs="Calibri"/>
        </w:rPr>
      </w:pPr>
      <w:r w:rsidRPr="00996500">
        <w:rPr>
          <w:rFonts w:cs="Calibri"/>
        </w:rPr>
        <w:t>The project works with MUVEK to provide technical and business training to establish 2,500 women in poultry micro-enterprises.  This work will secure demand for soybean from local feed processors, to feed the layer production groups and offer a new source of employment for rural women, who will both consume eggs and sell surplus eggs and coc</w:t>
      </w:r>
      <w:r w:rsidR="003076A4">
        <w:rPr>
          <w:rFonts w:cs="Calibri"/>
        </w:rPr>
        <w:t>ks.</w:t>
      </w:r>
    </w:p>
    <w:p w:rsidR="003076A4" w:rsidRPr="002B489D" w:rsidRDefault="003076A4" w:rsidP="003076A4">
      <w:pPr>
        <w:pStyle w:val="Heading1"/>
        <w:numPr>
          <w:ilvl w:val="1"/>
          <w:numId w:val="1"/>
        </w:numPr>
        <w:spacing w:after="120"/>
        <w:ind w:left="357" w:hanging="357"/>
        <w:rPr>
          <w:rFonts w:ascii="Times New Roman" w:hAnsi="Times New Roman"/>
          <w:b w:val="0"/>
          <w:kern w:val="0"/>
          <w:sz w:val="24"/>
        </w:rPr>
      </w:pPr>
      <w:bookmarkStart w:id="18" w:name="_Toc404016020"/>
      <w:r w:rsidRPr="002B489D">
        <w:rPr>
          <w:rFonts w:ascii="Times New Roman" w:hAnsi="Times New Roman"/>
          <w:b w:val="0"/>
          <w:kern w:val="0"/>
          <w:sz w:val="24"/>
        </w:rPr>
        <w:t>Target clients</w:t>
      </w:r>
      <w:bookmarkEnd w:id="18"/>
    </w:p>
    <w:p w:rsidR="003076A4" w:rsidRDefault="003076A4" w:rsidP="003076A4">
      <w:r>
        <w:t>The partnership will support farmers and partners across the value chain over a four year period.  Up to 11,250 farmers will be supported. Traders will include agro-dealers, local aggregators, warehouse managers and key market managers. Processors will include leading feed millers and poultry hatcheries. It will also work with service providers in soybean breeding and utilization research, a range of public and private extensions services to support existing and prospective soybean farmers, input supply networks, financial services and equipment manufacturers.</w:t>
      </w:r>
    </w:p>
    <w:p w:rsidR="003076A4" w:rsidRPr="002B489D" w:rsidRDefault="003076A4" w:rsidP="003076A4">
      <w:pPr>
        <w:pStyle w:val="Heading1"/>
        <w:numPr>
          <w:ilvl w:val="1"/>
          <w:numId w:val="1"/>
        </w:numPr>
        <w:spacing w:after="120"/>
        <w:ind w:left="357" w:hanging="357"/>
        <w:rPr>
          <w:rFonts w:ascii="Times New Roman" w:hAnsi="Times New Roman"/>
          <w:b w:val="0"/>
          <w:kern w:val="0"/>
          <w:sz w:val="24"/>
        </w:rPr>
      </w:pPr>
      <w:bookmarkStart w:id="19" w:name="_Toc404016021"/>
      <w:r w:rsidRPr="002B489D">
        <w:rPr>
          <w:rFonts w:ascii="Times New Roman" w:hAnsi="Times New Roman"/>
          <w:b w:val="0"/>
          <w:kern w:val="0"/>
          <w:sz w:val="24"/>
        </w:rPr>
        <w:lastRenderedPageBreak/>
        <w:t>Farmer types and targets</w:t>
      </w:r>
      <w:bookmarkEnd w:id="19"/>
    </w:p>
    <w:p w:rsidR="003076A4" w:rsidRDefault="003076A4" w:rsidP="003076A4">
      <w:r>
        <w:t xml:space="preserve">To upgrade the soybean production system, the project will work with three farmer segments: approximately 7,500 farmers with a size farm of less than 2 acres, 3,450 farmers with a farm size of 2-10 acres and 300 farmers with more than 10 acres. The partnership will work with a range of farmers so that it can build different scales of producers to supply the formal market. The smaller farmers will be provided with vouchers to assist them to access inputs, the larger farmers will be assisted to access loans through local financial service providers. </w:t>
      </w:r>
    </w:p>
    <w:p w:rsidR="003076A4" w:rsidRPr="001E7866" w:rsidRDefault="003076A4" w:rsidP="003076A4">
      <w:pPr>
        <w:pStyle w:val="Heading1"/>
        <w:numPr>
          <w:ilvl w:val="1"/>
          <w:numId w:val="1"/>
        </w:numPr>
        <w:spacing w:after="120"/>
        <w:ind w:left="357" w:hanging="357"/>
        <w:rPr>
          <w:rFonts w:ascii="Times New Roman" w:hAnsi="Times New Roman"/>
          <w:b w:val="0"/>
          <w:kern w:val="0"/>
          <w:sz w:val="24"/>
        </w:rPr>
      </w:pPr>
      <w:bookmarkStart w:id="20" w:name="_Toc404016022"/>
      <w:r w:rsidRPr="001E7866">
        <w:rPr>
          <w:rFonts w:ascii="Times New Roman" w:hAnsi="Times New Roman"/>
          <w:b w:val="0"/>
          <w:kern w:val="0"/>
          <w:sz w:val="24"/>
        </w:rPr>
        <w:t>Production targets</w:t>
      </w:r>
      <w:bookmarkEnd w:id="20"/>
    </w:p>
    <w:p w:rsidR="003076A4" w:rsidRDefault="003076A4" w:rsidP="003076A4">
      <w:r>
        <w:t xml:space="preserve">The project will work to upgrade production of maize and soybean farmers. Technical support will be given to farmers to upgrade productivity of both crops, by at least 30%. This improvement in productivity will increase maize production from 0.54 Mt / acre up to 0.7 Mt / acre, equivalent to increasing from 21.5 bushels / acre up to 27 bushels / acre.  </w:t>
      </w:r>
    </w:p>
    <w:p w:rsidR="003076A4" w:rsidRDefault="003076A4" w:rsidP="003076A4">
      <w:r>
        <w:t>Similarly soybean production levels will be raised from 0.29 Mt / acre up to 0.38 Mt / acre. It is expected that farmers will fully realize these increased production levels in their second year, after they have taken note of the demonstrations and had time to build their savings to afford the necessary investments. As farmers take on the new technology package, they will work towards the production and value gains shown in Table 2.</w:t>
      </w:r>
    </w:p>
    <w:p w:rsidR="003076A4" w:rsidRPr="00D021E4" w:rsidRDefault="003076A4" w:rsidP="003076A4">
      <w:pPr>
        <w:pStyle w:val="Heading5"/>
        <w:numPr>
          <w:ilvl w:val="4"/>
          <w:numId w:val="1"/>
        </w:numPr>
        <w:spacing w:before="120"/>
        <w:ind w:left="1440" w:hanging="1440"/>
        <w:jc w:val="both"/>
        <w:rPr>
          <w:b w:val="0"/>
          <w:bCs w:val="0"/>
          <w:iCs/>
          <w:sz w:val="24"/>
          <w:szCs w:val="24"/>
        </w:rPr>
      </w:pPr>
      <w:bookmarkStart w:id="21" w:name="_Toc404016050"/>
      <w:r>
        <w:rPr>
          <w:b w:val="0"/>
          <w:bCs w:val="0"/>
          <w:iCs/>
          <w:sz w:val="24"/>
          <w:szCs w:val="24"/>
        </w:rPr>
        <w:t>Production of soybeans per year with 30% gain figures</w:t>
      </w:r>
      <w:bookmarkEnd w:id="21"/>
    </w:p>
    <w:tbl>
      <w:tblPr>
        <w:tblW w:w="6971" w:type="dxa"/>
        <w:tblInd w:w="97" w:type="dxa"/>
        <w:tblLayout w:type="fixed"/>
        <w:tblLook w:val="04A0"/>
      </w:tblPr>
      <w:tblGrid>
        <w:gridCol w:w="1451"/>
        <w:gridCol w:w="1380"/>
        <w:gridCol w:w="1380"/>
        <w:gridCol w:w="1380"/>
        <w:gridCol w:w="1380"/>
      </w:tblGrid>
      <w:tr w:rsidR="003076A4" w:rsidRPr="002008C1" w:rsidTr="00E032BA">
        <w:trPr>
          <w:trHeight w:val="399"/>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76A4" w:rsidRPr="00D021E4" w:rsidRDefault="003076A4" w:rsidP="00E032BA">
            <w:pPr>
              <w:spacing w:before="30" w:after="30"/>
              <w:jc w:val="left"/>
              <w:rPr>
                <w:sz w:val="22"/>
                <w:szCs w:val="22"/>
              </w:rPr>
            </w:pPr>
            <w:bookmarkStart w:id="22" w:name="OLE_LINK1"/>
            <w:r>
              <w:rPr>
                <w:sz w:val="22"/>
                <w:szCs w:val="22"/>
              </w:rPr>
              <w:t>Years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3076A4" w:rsidRPr="00D021E4" w:rsidRDefault="003076A4" w:rsidP="00E032BA">
            <w:pPr>
              <w:spacing w:before="30" w:after="30"/>
              <w:jc w:val="left"/>
              <w:rPr>
                <w:sz w:val="22"/>
                <w:szCs w:val="22"/>
              </w:rPr>
            </w:pPr>
            <w:r>
              <w:rPr>
                <w:sz w:val="22"/>
                <w:szCs w:val="22"/>
              </w:rPr>
              <w:t>Mt</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3076A4" w:rsidRPr="00D021E4" w:rsidRDefault="003076A4" w:rsidP="00E032BA">
            <w:pPr>
              <w:spacing w:before="30" w:after="30"/>
              <w:jc w:val="left"/>
              <w:rPr>
                <w:sz w:val="22"/>
                <w:szCs w:val="22"/>
              </w:rPr>
            </w:pPr>
            <w:r>
              <w:rPr>
                <w:sz w:val="22"/>
                <w:szCs w:val="22"/>
              </w:rPr>
              <w:t>US$</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3076A4" w:rsidRPr="00D021E4" w:rsidRDefault="003076A4" w:rsidP="00E032BA">
            <w:pPr>
              <w:spacing w:before="30" w:after="30"/>
              <w:jc w:val="left"/>
              <w:rPr>
                <w:sz w:val="22"/>
                <w:szCs w:val="22"/>
              </w:rPr>
            </w:pPr>
            <w:r>
              <w:rPr>
                <w:sz w:val="22"/>
                <w:szCs w:val="22"/>
              </w:rPr>
              <w:t>Mt</w:t>
            </w:r>
          </w:p>
        </w:tc>
        <w:tc>
          <w:tcPr>
            <w:tcW w:w="1380" w:type="dxa"/>
            <w:tcBorders>
              <w:top w:val="single" w:sz="4" w:space="0" w:color="auto"/>
              <w:left w:val="nil"/>
              <w:bottom w:val="single" w:sz="4" w:space="0" w:color="auto"/>
              <w:right w:val="single" w:sz="4" w:space="0" w:color="auto"/>
            </w:tcBorders>
            <w:vAlign w:val="center"/>
          </w:tcPr>
          <w:p w:rsidR="003076A4" w:rsidRPr="00D021E4" w:rsidRDefault="003076A4" w:rsidP="00E032BA">
            <w:pPr>
              <w:spacing w:before="30" w:after="30"/>
              <w:jc w:val="left"/>
              <w:rPr>
                <w:sz w:val="22"/>
                <w:szCs w:val="22"/>
              </w:rPr>
            </w:pPr>
            <w:r>
              <w:rPr>
                <w:sz w:val="22"/>
                <w:szCs w:val="22"/>
              </w:rPr>
              <w:t>US$</w:t>
            </w:r>
          </w:p>
        </w:tc>
      </w:tr>
      <w:tr w:rsidR="003076A4" w:rsidRPr="00BE4CF6" w:rsidTr="00E032BA">
        <w:trPr>
          <w:trHeight w:val="125"/>
        </w:trPr>
        <w:tc>
          <w:tcPr>
            <w:tcW w:w="1451" w:type="dxa"/>
            <w:tcBorders>
              <w:top w:val="nil"/>
              <w:left w:val="single" w:sz="4" w:space="0" w:color="auto"/>
              <w:bottom w:val="single" w:sz="4" w:space="0" w:color="auto"/>
              <w:right w:val="single" w:sz="4" w:space="0" w:color="auto"/>
            </w:tcBorders>
            <w:shd w:val="clear" w:color="auto" w:fill="auto"/>
            <w:vAlign w:val="center"/>
            <w:hideMark/>
          </w:tcPr>
          <w:p w:rsidR="003076A4" w:rsidRPr="00D021E4" w:rsidRDefault="003076A4" w:rsidP="00E032BA">
            <w:pPr>
              <w:spacing w:before="30" w:after="30"/>
              <w:jc w:val="left"/>
              <w:rPr>
                <w:sz w:val="22"/>
                <w:szCs w:val="22"/>
              </w:rPr>
            </w:pPr>
            <w:r>
              <w:rPr>
                <w:sz w:val="22"/>
                <w:szCs w:val="22"/>
              </w:rPr>
              <w:t>Year 1</w:t>
            </w:r>
          </w:p>
        </w:tc>
        <w:tc>
          <w:tcPr>
            <w:tcW w:w="1380" w:type="dxa"/>
            <w:tcBorders>
              <w:top w:val="nil"/>
              <w:left w:val="nil"/>
              <w:bottom w:val="single" w:sz="4" w:space="0" w:color="auto"/>
              <w:right w:val="single" w:sz="4" w:space="0" w:color="auto"/>
            </w:tcBorders>
            <w:shd w:val="clear" w:color="auto" w:fill="auto"/>
            <w:vAlign w:val="center"/>
            <w:hideMark/>
          </w:tcPr>
          <w:p w:rsidR="003076A4" w:rsidRPr="00D021E4" w:rsidRDefault="003076A4" w:rsidP="00E032BA">
            <w:pPr>
              <w:spacing w:before="30" w:after="30"/>
              <w:jc w:val="right"/>
              <w:rPr>
                <w:sz w:val="22"/>
                <w:szCs w:val="22"/>
              </w:rPr>
            </w:pPr>
            <w:r>
              <w:rPr>
                <w:sz w:val="22"/>
                <w:szCs w:val="22"/>
              </w:rPr>
              <w:t>2,677</w:t>
            </w:r>
          </w:p>
        </w:tc>
        <w:tc>
          <w:tcPr>
            <w:tcW w:w="1380" w:type="dxa"/>
            <w:tcBorders>
              <w:top w:val="nil"/>
              <w:left w:val="nil"/>
              <w:bottom w:val="single" w:sz="4" w:space="0" w:color="auto"/>
              <w:right w:val="single" w:sz="4" w:space="0" w:color="auto"/>
            </w:tcBorders>
            <w:shd w:val="clear" w:color="auto" w:fill="auto"/>
            <w:noWrap/>
            <w:hideMark/>
          </w:tcPr>
          <w:p w:rsidR="003076A4" w:rsidRPr="00BE4CF6" w:rsidRDefault="003076A4" w:rsidP="00E032BA">
            <w:pPr>
              <w:spacing w:before="30" w:after="30"/>
              <w:jc w:val="right"/>
              <w:rPr>
                <w:sz w:val="22"/>
                <w:szCs w:val="22"/>
              </w:rPr>
            </w:pPr>
            <w:r w:rsidRPr="00BE4CF6">
              <w:rPr>
                <w:sz w:val="22"/>
                <w:szCs w:val="22"/>
              </w:rPr>
              <w:t>1,472,350</w:t>
            </w:r>
          </w:p>
        </w:tc>
        <w:tc>
          <w:tcPr>
            <w:tcW w:w="1380" w:type="dxa"/>
            <w:tcBorders>
              <w:top w:val="nil"/>
              <w:left w:val="nil"/>
              <w:bottom w:val="single" w:sz="4" w:space="0" w:color="auto"/>
              <w:right w:val="single" w:sz="4" w:space="0" w:color="auto"/>
            </w:tcBorders>
            <w:shd w:val="clear" w:color="auto" w:fill="FFFFFF"/>
            <w:noWrap/>
            <w:vAlign w:val="center"/>
            <w:hideMark/>
          </w:tcPr>
          <w:p w:rsidR="003076A4" w:rsidRPr="00D021E4" w:rsidRDefault="003076A4" w:rsidP="00E032BA">
            <w:pPr>
              <w:spacing w:before="30" w:after="30"/>
              <w:jc w:val="right"/>
              <w:rPr>
                <w:sz w:val="22"/>
                <w:szCs w:val="22"/>
              </w:rPr>
            </w:pPr>
            <w:r>
              <w:rPr>
                <w:sz w:val="22"/>
                <w:szCs w:val="22"/>
              </w:rPr>
              <w:t>2,677</w:t>
            </w:r>
          </w:p>
        </w:tc>
        <w:tc>
          <w:tcPr>
            <w:tcW w:w="1380" w:type="dxa"/>
            <w:tcBorders>
              <w:top w:val="nil"/>
              <w:left w:val="nil"/>
              <w:bottom w:val="single" w:sz="4" w:space="0" w:color="auto"/>
              <w:right w:val="single" w:sz="4" w:space="0" w:color="auto"/>
            </w:tcBorders>
            <w:shd w:val="clear" w:color="auto" w:fill="FFFFFF"/>
          </w:tcPr>
          <w:p w:rsidR="003076A4" w:rsidRPr="00BE4CF6" w:rsidRDefault="003076A4" w:rsidP="00E032BA">
            <w:pPr>
              <w:spacing w:before="30" w:after="30"/>
              <w:jc w:val="right"/>
              <w:rPr>
                <w:sz w:val="22"/>
                <w:szCs w:val="22"/>
              </w:rPr>
            </w:pPr>
            <w:r w:rsidRPr="00BE4CF6">
              <w:rPr>
                <w:sz w:val="22"/>
                <w:szCs w:val="22"/>
              </w:rPr>
              <w:t>1,472,350</w:t>
            </w:r>
          </w:p>
        </w:tc>
      </w:tr>
      <w:tr w:rsidR="003076A4" w:rsidRPr="00BE4CF6" w:rsidTr="00E032BA">
        <w:trPr>
          <w:trHeight w:val="233"/>
        </w:trPr>
        <w:tc>
          <w:tcPr>
            <w:tcW w:w="1451" w:type="dxa"/>
            <w:tcBorders>
              <w:top w:val="nil"/>
              <w:left w:val="single" w:sz="4" w:space="0" w:color="auto"/>
              <w:bottom w:val="single" w:sz="4" w:space="0" w:color="auto"/>
              <w:right w:val="single" w:sz="4" w:space="0" w:color="auto"/>
            </w:tcBorders>
            <w:shd w:val="clear" w:color="auto" w:fill="auto"/>
            <w:vAlign w:val="center"/>
            <w:hideMark/>
          </w:tcPr>
          <w:p w:rsidR="003076A4" w:rsidRPr="00D021E4" w:rsidRDefault="003076A4" w:rsidP="00E032BA">
            <w:pPr>
              <w:spacing w:before="30" w:after="30"/>
              <w:jc w:val="left"/>
              <w:rPr>
                <w:sz w:val="22"/>
                <w:szCs w:val="22"/>
              </w:rPr>
            </w:pPr>
            <w:r>
              <w:rPr>
                <w:sz w:val="22"/>
                <w:szCs w:val="22"/>
              </w:rPr>
              <w:t>Year 2</w:t>
            </w:r>
          </w:p>
        </w:tc>
        <w:tc>
          <w:tcPr>
            <w:tcW w:w="1380" w:type="dxa"/>
            <w:tcBorders>
              <w:top w:val="nil"/>
              <w:left w:val="nil"/>
              <w:bottom w:val="single" w:sz="4" w:space="0" w:color="auto"/>
              <w:right w:val="single" w:sz="4" w:space="0" w:color="auto"/>
            </w:tcBorders>
            <w:shd w:val="clear" w:color="auto" w:fill="auto"/>
            <w:vAlign w:val="center"/>
            <w:hideMark/>
          </w:tcPr>
          <w:p w:rsidR="003076A4" w:rsidRPr="00D021E4" w:rsidRDefault="003076A4" w:rsidP="00E032BA">
            <w:pPr>
              <w:spacing w:before="30" w:after="30"/>
              <w:jc w:val="right"/>
              <w:rPr>
                <w:sz w:val="22"/>
                <w:szCs w:val="22"/>
              </w:rPr>
            </w:pPr>
            <w:r>
              <w:rPr>
                <w:sz w:val="22"/>
                <w:szCs w:val="22"/>
              </w:rPr>
              <w:t>5,354</w:t>
            </w:r>
          </w:p>
        </w:tc>
        <w:tc>
          <w:tcPr>
            <w:tcW w:w="1380" w:type="dxa"/>
            <w:tcBorders>
              <w:top w:val="nil"/>
              <w:left w:val="nil"/>
              <w:bottom w:val="single" w:sz="4" w:space="0" w:color="auto"/>
              <w:right w:val="single" w:sz="4" w:space="0" w:color="auto"/>
            </w:tcBorders>
            <w:shd w:val="clear" w:color="auto" w:fill="auto"/>
            <w:noWrap/>
            <w:hideMark/>
          </w:tcPr>
          <w:p w:rsidR="003076A4" w:rsidRPr="00BE4CF6" w:rsidRDefault="003076A4" w:rsidP="00E032BA">
            <w:pPr>
              <w:spacing w:before="30" w:after="30"/>
              <w:jc w:val="right"/>
              <w:rPr>
                <w:sz w:val="22"/>
                <w:szCs w:val="22"/>
              </w:rPr>
            </w:pPr>
            <w:r w:rsidRPr="00BE4CF6">
              <w:rPr>
                <w:sz w:val="22"/>
                <w:szCs w:val="22"/>
              </w:rPr>
              <w:t>3,091,935</w:t>
            </w:r>
          </w:p>
        </w:tc>
        <w:tc>
          <w:tcPr>
            <w:tcW w:w="1380" w:type="dxa"/>
            <w:tcBorders>
              <w:top w:val="nil"/>
              <w:left w:val="nil"/>
              <w:bottom w:val="single" w:sz="4" w:space="0" w:color="auto"/>
              <w:right w:val="single" w:sz="4" w:space="0" w:color="auto"/>
            </w:tcBorders>
            <w:shd w:val="clear" w:color="auto" w:fill="auto"/>
            <w:noWrap/>
            <w:vAlign w:val="center"/>
            <w:hideMark/>
          </w:tcPr>
          <w:p w:rsidR="003076A4" w:rsidRPr="00D021E4" w:rsidRDefault="003076A4" w:rsidP="00E032BA">
            <w:pPr>
              <w:spacing w:before="30" w:after="30"/>
              <w:jc w:val="right"/>
              <w:rPr>
                <w:sz w:val="22"/>
                <w:szCs w:val="22"/>
              </w:rPr>
            </w:pPr>
            <w:r>
              <w:rPr>
                <w:sz w:val="22"/>
                <w:szCs w:val="22"/>
              </w:rPr>
              <w:t>6,157</w:t>
            </w:r>
          </w:p>
        </w:tc>
        <w:tc>
          <w:tcPr>
            <w:tcW w:w="1380" w:type="dxa"/>
            <w:tcBorders>
              <w:top w:val="nil"/>
              <w:left w:val="nil"/>
              <w:bottom w:val="single" w:sz="4" w:space="0" w:color="auto"/>
              <w:right w:val="single" w:sz="4" w:space="0" w:color="auto"/>
            </w:tcBorders>
          </w:tcPr>
          <w:p w:rsidR="003076A4" w:rsidRPr="00BE4CF6" w:rsidRDefault="003076A4" w:rsidP="00E032BA">
            <w:pPr>
              <w:spacing w:before="30" w:after="30"/>
              <w:jc w:val="right"/>
              <w:rPr>
                <w:sz w:val="22"/>
                <w:szCs w:val="22"/>
              </w:rPr>
            </w:pPr>
            <w:r w:rsidRPr="00BE4CF6">
              <w:rPr>
                <w:sz w:val="22"/>
                <w:szCs w:val="22"/>
              </w:rPr>
              <w:t>3,533,640</w:t>
            </w:r>
          </w:p>
        </w:tc>
      </w:tr>
      <w:tr w:rsidR="003076A4" w:rsidRPr="00BE4CF6" w:rsidTr="00E032BA">
        <w:trPr>
          <w:trHeight w:val="152"/>
        </w:trPr>
        <w:tc>
          <w:tcPr>
            <w:tcW w:w="1451" w:type="dxa"/>
            <w:tcBorders>
              <w:top w:val="nil"/>
              <w:left w:val="single" w:sz="4" w:space="0" w:color="auto"/>
              <w:bottom w:val="single" w:sz="4" w:space="0" w:color="auto"/>
              <w:right w:val="single" w:sz="4" w:space="0" w:color="auto"/>
            </w:tcBorders>
            <w:shd w:val="clear" w:color="auto" w:fill="auto"/>
            <w:vAlign w:val="center"/>
            <w:hideMark/>
          </w:tcPr>
          <w:p w:rsidR="003076A4" w:rsidRPr="00D021E4" w:rsidRDefault="003076A4" w:rsidP="00E032BA">
            <w:pPr>
              <w:spacing w:before="30" w:after="30"/>
              <w:jc w:val="left"/>
              <w:rPr>
                <w:sz w:val="22"/>
                <w:szCs w:val="22"/>
              </w:rPr>
            </w:pPr>
            <w:r>
              <w:rPr>
                <w:sz w:val="22"/>
                <w:szCs w:val="22"/>
              </w:rPr>
              <w:t>Year 3</w:t>
            </w:r>
          </w:p>
        </w:tc>
        <w:tc>
          <w:tcPr>
            <w:tcW w:w="1380" w:type="dxa"/>
            <w:tcBorders>
              <w:top w:val="nil"/>
              <w:left w:val="nil"/>
              <w:bottom w:val="single" w:sz="4" w:space="0" w:color="auto"/>
              <w:right w:val="single" w:sz="4" w:space="0" w:color="auto"/>
            </w:tcBorders>
            <w:shd w:val="clear" w:color="auto" w:fill="auto"/>
            <w:vAlign w:val="center"/>
            <w:hideMark/>
          </w:tcPr>
          <w:p w:rsidR="003076A4" w:rsidRPr="00D021E4" w:rsidRDefault="003076A4" w:rsidP="00E032BA">
            <w:pPr>
              <w:spacing w:before="30" w:after="30"/>
              <w:jc w:val="right"/>
              <w:rPr>
                <w:sz w:val="22"/>
                <w:szCs w:val="22"/>
              </w:rPr>
            </w:pPr>
            <w:r>
              <w:rPr>
                <w:sz w:val="22"/>
                <w:szCs w:val="22"/>
              </w:rPr>
              <w:t>8,031</w:t>
            </w:r>
          </w:p>
        </w:tc>
        <w:tc>
          <w:tcPr>
            <w:tcW w:w="1380" w:type="dxa"/>
            <w:tcBorders>
              <w:top w:val="nil"/>
              <w:left w:val="nil"/>
              <w:bottom w:val="single" w:sz="4" w:space="0" w:color="auto"/>
              <w:right w:val="single" w:sz="4" w:space="0" w:color="auto"/>
            </w:tcBorders>
            <w:shd w:val="clear" w:color="auto" w:fill="auto"/>
            <w:noWrap/>
            <w:hideMark/>
          </w:tcPr>
          <w:p w:rsidR="003076A4" w:rsidRPr="00BE4CF6" w:rsidRDefault="003076A4" w:rsidP="00E032BA">
            <w:pPr>
              <w:spacing w:before="30" w:after="30"/>
              <w:jc w:val="right"/>
              <w:rPr>
                <w:sz w:val="22"/>
                <w:szCs w:val="22"/>
              </w:rPr>
            </w:pPr>
            <w:r w:rsidRPr="00BE4CF6">
              <w:rPr>
                <w:sz w:val="22"/>
                <w:szCs w:val="22"/>
              </w:rPr>
              <w:t>4,858,755</w:t>
            </w:r>
          </w:p>
        </w:tc>
        <w:tc>
          <w:tcPr>
            <w:tcW w:w="1380" w:type="dxa"/>
            <w:tcBorders>
              <w:top w:val="nil"/>
              <w:left w:val="nil"/>
              <w:bottom w:val="single" w:sz="4" w:space="0" w:color="auto"/>
              <w:right w:val="single" w:sz="4" w:space="0" w:color="auto"/>
            </w:tcBorders>
            <w:shd w:val="clear" w:color="auto" w:fill="auto"/>
            <w:noWrap/>
            <w:vAlign w:val="center"/>
            <w:hideMark/>
          </w:tcPr>
          <w:p w:rsidR="003076A4" w:rsidRPr="00D021E4" w:rsidRDefault="003076A4" w:rsidP="00E032BA">
            <w:pPr>
              <w:spacing w:before="30" w:after="30"/>
              <w:jc w:val="right"/>
              <w:rPr>
                <w:sz w:val="22"/>
                <w:szCs w:val="22"/>
              </w:rPr>
            </w:pPr>
            <w:r>
              <w:rPr>
                <w:sz w:val="22"/>
                <w:szCs w:val="22"/>
              </w:rPr>
              <w:t>9,621</w:t>
            </w:r>
          </w:p>
        </w:tc>
        <w:tc>
          <w:tcPr>
            <w:tcW w:w="1380" w:type="dxa"/>
            <w:tcBorders>
              <w:top w:val="nil"/>
              <w:left w:val="nil"/>
              <w:bottom w:val="single" w:sz="4" w:space="0" w:color="auto"/>
              <w:right w:val="single" w:sz="4" w:space="0" w:color="auto"/>
            </w:tcBorders>
          </w:tcPr>
          <w:p w:rsidR="003076A4" w:rsidRPr="00BE4CF6" w:rsidRDefault="003076A4" w:rsidP="00E032BA">
            <w:pPr>
              <w:spacing w:before="30" w:after="30"/>
              <w:jc w:val="right"/>
              <w:rPr>
                <w:sz w:val="22"/>
                <w:szCs w:val="22"/>
              </w:rPr>
            </w:pPr>
            <w:r w:rsidRPr="00BE4CF6">
              <w:rPr>
                <w:sz w:val="22"/>
                <w:szCs w:val="22"/>
              </w:rPr>
              <w:t>5,733,331</w:t>
            </w:r>
          </w:p>
        </w:tc>
      </w:tr>
      <w:tr w:rsidR="003076A4" w:rsidRPr="00D021E4" w:rsidTr="00E032BA">
        <w:trPr>
          <w:trHeight w:val="179"/>
        </w:trPr>
        <w:tc>
          <w:tcPr>
            <w:tcW w:w="1451" w:type="dxa"/>
            <w:tcBorders>
              <w:top w:val="nil"/>
              <w:left w:val="single" w:sz="4" w:space="0" w:color="auto"/>
              <w:bottom w:val="single" w:sz="4" w:space="0" w:color="auto"/>
              <w:right w:val="single" w:sz="4" w:space="0" w:color="auto"/>
            </w:tcBorders>
            <w:shd w:val="clear" w:color="auto" w:fill="auto"/>
            <w:vAlign w:val="center"/>
            <w:hideMark/>
          </w:tcPr>
          <w:p w:rsidR="003076A4" w:rsidRPr="00D021E4" w:rsidRDefault="003076A4" w:rsidP="00E032BA">
            <w:pPr>
              <w:spacing w:before="30" w:after="30"/>
              <w:jc w:val="left"/>
              <w:rPr>
                <w:sz w:val="22"/>
                <w:szCs w:val="22"/>
              </w:rPr>
            </w:pPr>
            <w:r>
              <w:rPr>
                <w:sz w:val="22"/>
                <w:szCs w:val="22"/>
              </w:rPr>
              <w:t>Year 4</w:t>
            </w:r>
          </w:p>
        </w:tc>
        <w:tc>
          <w:tcPr>
            <w:tcW w:w="1380" w:type="dxa"/>
            <w:tcBorders>
              <w:top w:val="nil"/>
              <w:left w:val="nil"/>
              <w:bottom w:val="single" w:sz="4" w:space="0" w:color="auto"/>
              <w:right w:val="single" w:sz="4" w:space="0" w:color="auto"/>
            </w:tcBorders>
            <w:shd w:val="clear" w:color="auto" w:fill="auto"/>
            <w:vAlign w:val="center"/>
            <w:hideMark/>
          </w:tcPr>
          <w:p w:rsidR="003076A4" w:rsidRPr="00D021E4" w:rsidRDefault="003076A4" w:rsidP="00E032BA">
            <w:pPr>
              <w:spacing w:before="30" w:after="30"/>
              <w:jc w:val="right"/>
              <w:rPr>
                <w:sz w:val="22"/>
                <w:szCs w:val="22"/>
              </w:rPr>
            </w:pPr>
            <w:r>
              <w:rPr>
                <w:sz w:val="22"/>
                <w:szCs w:val="22"/>
              </w:rPr>
              <w:t>16,062</w:t>
            </w:r>
          </w:p>
        </w:tc>
        <w:tc>
          <w:tcPr>
            <w:tcW w:w="1380" w:type="dxa"/>
            <w:tcBorders>
              <w:top w:val="nil"/>
              <w:left w:val="nil"/>
              <w:bottom w:val="single" w:sz="4" w:space="0" w:color="auto"/>
              <w:right w:val="single" w:sz="4" w:space="0" w:color="auto"/>
            </w:tcBorders>
            <w:shd w:val="clear" w:color="auto" w:fill="auto"/>
            <w:noWrap/>
            <w:hideMark/>
          </w:tcPr>
          <w:p w:rsidR="003076A4" w:rsidRPr="00BE4CF6" w:rsidRDefault="003076A4" w:rsidP="00E032BA">
            <w:pPr>
              <w:spacing w:before="30" w:after="30"/>
              <w:jc w:val="right"/>
              <w:rPr>
                <w:sz w:val="22"/>
                <w:szCs w:val="22"/>
              </w:rPr>
            </w:pPr>
            <w:r w:rsidRPr="00BE4CF6">
              <w:rPr>
                <w:sz w:val="22"/>
                <w:szCs w:val="22"/>
              </w:rPr>
              <w:t>9,423,040</w:t>
            </w:r>
          </w:p>
        </w:tc>
        <w:tc>
          <w:tcPr>
            <w:tcW w:w="1380" w:type="dxa"/>
            <w:tcBorders>
              <w:top w:val="nil"/>
              <w:left w:val="nil"/>
              <w:bottom w:val="single" w:sz="4" w:space="0" w:color="auto"/>
              <w:right w:val="single" w:sz="4" w:space="0" w:color="auto"/>
            </w:tcBorders>
            <w:shd w:val="clear" w:color="auto" w:fill="auto"/>
            <w:noWrap/>
            <w:vAlign w:val="center"/>
            <w:hideMark/>
          </w:tcPr>
          <w:p w:rsidR="003076A4" w:rsidRPr="00D021E4" w:rsidRDefault="003076A4" w:rsidP="00E032BA">
            <w:pPr>
              <w:spacing w:before="30" w:after="30"/>
              <w:jc w:val="right"/>
              <w:rPr>
                <w:sz w:val="22"/>
                <w:szCs w:val="22"/>
              </w:rPr>
            </w:pPr>
            <w:r>
              <w:rPr>
                <w:sz w:val="22"/>
                <w:szCs w:val="22"/>
              </w:rPr>
              <w:t>18,455</w:t>
            </w:r>
          </w:p>
        </w:tc>
        <w:tc>
          <w:tcPr>
            <w:tcW w:w="1380" w:type="dxa"/>
            <w:tcBorders>
              <w:top w:val="nil"/>
              <w:left w:val="nil"/>
              <w:bottom w:val="single" w:sz="4" w:space="0" w:color="auto"/>
              <w:right w:val="single" w:sz="4" w:space="0" w:color="auto"/>
            </w:tcBorders>
          </w:tcPr>
          <w:p w:rsidR="003076A4" w:rsidRPr="00BE4CF6" w:rsidRDefault="003076A4" w:rsidP="00E032BA">
            <w:pPr>
              <w:spacing w:before="30" w:after="30"/>
              <w:jc w:val="right"/>
              <w:rPr>
                <w:sz w:val="22"/>
                <w:szCs w:val="22"/>
              </w:rPr>
            </w:pPr>
            <w:r w:rsidRPr="00BE4CF6">
              <w:rPr>
                <w:sz w:val="22"/>
                <w:szCs w:val="22"/>
              </w:rPr>
              <w:t>10,739,320</w:t>
            </w:r>
          </w:p>
        </w:tc>
      </w:tr>
    </w:tbl>
    <w:p w:rsidR="00CD7F01" w:rsidRPr="00CD7F01" w:rsidRDefault="00CD7F01" w:rsidP="00CD7F01">
      <w:pPr>
        <w:pStyle w:val="Heading1"/>
        <w:numPr>
          <w:ilvl w:val="2"/>
          <w:numId w:val="1"/>
        </w:numPr>
        <w:spacing w:after="120"/>
        <w:rPr>
          <w:rFonts w:ascii="Times New Roman" w:hAnsi="Times New Roman"/>
          <w:b w:val="0"/>
          <w:kern w:val="0"/>
          <w:sz w:val="24"/>
        </w:rPr>
      </w:pPr>
      <w:bookmarkStart w:id="23" w:name="_Toc404016023"/>
      <w:bookmarkEnd w:id="22"/>
      <w:r w:rsidRPr="00CD7F01">
        <w:rPr>
          <w:rFonts w:ascii="Times New Roman" w:hAnsi="Times New Roman"/>
          <w:b w:val="0"/>
          <w:kern w:val="0"/>
          <w:sz w:val="24"/>
        </w:rPr>
        <w:t>Method of Choosing Beneficiaries</w:t>
      </w:r>
      <w:bookmarkEnd w:id="23"/>
    </w:p>
    <w:p w:rsidR="00CD7F01" w:rsidRDefault="008F5B45" w:rsidP="00CD7F01">
      <w:r>
        <w:t>The partnership will operate in</w:t>
      </w:r>
      <w:r w:rsidR="00CD7F01">
        <w:t xml:space="preserve"> four geographic areas within three regions (Iringa, Ruvuma and </w:t>
      </w:r>
      <w:r>
        <w:t>Morogoro</w:t>
      </w:r>
      <w:r w:rsidR="00CD7F01">
        <w:t>) of Tanzania to carry out its activities under this project by using information from the following sources:</w:t>
      </w:r>
    </w:p>
    <w:p w:rsidR="00CD7F01" w:rsidRDefault="00CD7F01" w:rsidP="00FA06CB">
      <w:pPr>
        <w:pStyle w:val="ListParagraph"/>
        <w:numPr>
          <w:ilvl w:val="0"/>
          <w:numId w:val="13"/>
        </w:numPr>
        <w:ind w:left="360"/>
      </w:pPr>
      <w:r>
        <w:t>Direct quantitative and qualitative field surveys conducted by CRS;</w:t>
      </w:r>
    </w:p>
    <w:p w:rsidR="00CD7F01" w:rsidRDefault="00CD7F01" w:rsidP="00FA06CB">
      <w:pPr>
        <w:pStyle w:val="ListParagraph"/>
        <w:numPr>
          <w:ilvl w:val="0"/>
          <w:numId w:val="13"/>
        </w:numPr>
        <w:ind w:left="360"/>
      </w:pPr>
      <w:r>
        <w:t>Value Chain assessment for soybean cultivation;</w:t>
      </w:r>
    </w:p>
    <w:p w:rsidR="00CD7F01" w:rsidRDefault="00CD7F01" w:rsidP="00FA06CB">
      <w:pPr>
        <w:pStyle w:val="ListParagraph"/>
        <w:numPr>
          <w:ilvl w:val="0"/>
          <w:numId w:val="13"/>
        </w:numPr>
        <w:ind w:left="360"/>
      </w:pPr>
      <w:r>
        <w:t>Seed system assessment;</w:t>
      </w:r>
    </w:p>
    <w:p w:rsidR="00CD7F01" w:rsidRDefault="00CD7F01" w:rsidP="00FA06CB">
      <w:pPr>
        <w:pStyle w:val="ListParagraph"/>
        <w:numPr>
          <w:ilvl w:val="0"/>
          <w:numId w:val="13"/>
        </w:numPr>
        <w:ind w:left="360"/>
      </w:pPr>
      <w:r>
        <w:t>Secondary source consultation with soybean processors, poultry industry actors, and farmers associations; and</w:t>
      </w:r>
    </w:p>
    <w:p w:rsidR="00CD7F01" w:rsidRDefault="00CD7F01" w:rsidP="00FA06CB">
      <w:pPr>
        <w:pStyle w:val="ListParagraph"/>
        <w:numPr>
          <w:ilvl w:val="0"/>
          <w:numId w:val="13"/>
        </w:numPr>
        <w:ind w:left="360"/>
      </w:pPr>
      <w:r>
        <w:t>Official Tanzanian government statistics.</w:t>
      </w:r>
    </w:p>
    <w:p w:rsidR="00CD7F01" w:rsidRDefault="008F5B45" w:rsidP="00CD7F01">
      <w:r>
        <w:t xml:space="preserve">The partnership </w:t>
      </w:r>
      <w:r w:rsidR="00CD7F01">
        <w:t>will work with local partners to select the most needy</w:t>
      </w:r>
      <w:r>
        <w:t xml:space="preserve"> </w:t>
      </w:r>
      <w:r w:rsidR="00CD7F01">
        <w:t>producers and families for participation. After surveying farmers to determine their income and asset</w:t>
      </w:r>
      <w:r>
        <w:t xml:space="preserve"> </w:t>
      </w:r>
      <w:r w:rsidR="00CD7F01">
        <w:t>situation, CRS will give priority to those producers who meet all or most of the following criteria:</w:t>
      </w:r>
    </w:p>
    <w:p w:rsidR="00CD7F01" w:rsidRDefault="00CD7F01" w:rsidP="00FA06CB">
      <w:pPr>
        <w:pStyle w:val="ListParagraph"/>
        <w:numPr>
          <w:ilvl w:val="0"/>
          <w:numId w:val="13"/>
        </w:numPr>
        <w:ind w:left="360"/>
      </w:pPr>
      <w:r>
        <w:t>Are members of food insecure households;</w:t>
      </w:r>
    </w:p>
    <w:p w:rsidR="00CD7F01" w:rsidRDefault="00CD7F01" w:rsidP="00FA06CB">
      <w:pPr>
        <w:pStyle w:val="ListParagraph"/>
        <w:numPr>
          <w:ilvl w:val="0"/>
          <w:numId w:val="13"/>
        </w:numPr>
        <w:ind w:left="360"/>
      </w:pPr>
      <w:r>
        <w:t>Live in the target community and demonstrate family stability;</w:t>
      </w:r>
    </w:p>
    <w:p w:rsidR="00CD7F01" w:rsidRDefault="00CD7F01" w:rsidP="00FA06CB">
      <w:pPr>
        <w:pStyle w:val="ListParagraph"/>
        <w:numPr>
          <w:ilvl w:val="0"/>
          <w:numId w:val="13"/>
        </w:numPr>
        <w:ind w:left="360"/>
      </w:pPr>
      <w:r>
        <w:t>Have access to land and a water source;</w:t>
      </w:r>
    </w:p>
    <w:p w:rsidR="00CD7F01" w:rsidRDefault="00CD7F01" w:rsidP="00FA06CB">
      <w:pPr>
        <w:pStyle w:val="ListParagraph"/>
        <w:numPr>
          <w:ilvl w:val="0"/>
          <w:numId w:val="13"/>
        </w:numPr>
        <w:ind w:left="360"/>
      </w:pPr>
      <w:r>
        <w:t>Demonstrate knowledge and ability to participate in a sustainable program;</w:t>
      </w:r>
    </w:p>
    <w:p w:rsidR="00CD7F01" w:rsidRDefault="00CD7F01" w:rsidP="00FA06CB">
      <w:pPr>
        <w:pStyle w:val="ListParagraph"/>
        <w:numPr>
          <w:ilvl w:val="0"/>
          <w:numId w:val="13"/>
        </w:numPr>
        <w:ind w:left="360"/>
      </w:pPr>
      <w:r>
        <w:t>Hold small farms and are involved in agricultural production of two to ten acres;</w:t>
      </w:r>
    </w:p>
    <w:p w:rsidR="00CD7F01" w:rsidRDefault="00CD7F01" w:rsidP="00FA06CB">
      <w:pPr>
        <w:pStyle w:val="ListParagraph"/>
        <w:numPr>
          <w:ilvl w:val="0"/>
          <w:numId w:val="13"/>
        </w:numPr>
        <w:ind w:left="360"/>
      </w:pPr>
      <w:r>
        <w:t>Farm as a primary source of household income;</w:t>
      </w:r>
    </w:p>
    <w:p w:rsidR="00CD7F01" w:rsidRDefault="00CD7F01" w:rsidP="00FA06CB">
      <w:pPr>
        <w:pStyle w:val="ListParagraph"/>
        <w:numPr>
          <w:ilvl w:val="0"/>
          <w:numId w:val="13"/>
        </w:numPr>
        <w:ind w:left="360"/>
      </w:pPr>
      <w:r>
        <w:t>Have the capacity through labor or access to capital to implement improved farming practices;</w:t>
      </w:r>
    </w:p>
    <w:p w:rsidR="00CD7F01" w:rsidRDefault="00CD7F01" w:rsidP="00FA06CB">
      <w:pPr>
        <w:pStyle w:val="ListParagraph"/>
        <w:numPr>
          <w:ilvl w:val="0"/>
          <w:numId w:val="13"/>
        </w:numPr>
        <w:ind w:left="360"/>
      </w:pPr>
      <w:r>
        <w:lastRenderedPageBreak/>
        <w:t>Will voluntarily participate in the project activities;</w:t>
      </w:r>
    </w:p>
    <w:p w:rsidR="00CD7F01" w:rsidRDefault="00CD7F01" w:rsidP="00FA06CB">
      <w:pPr>
        <w:pStyle w:val="ListParagraph"/>
        <w:numPr>
          <w:ilvl w:val="0"/>
          <w:numId w:val="13"/>
        </w:numPr>
        <w:ind w:left="360"/>
      </w:pPr>
      <w:r>
        <w:t>Will work collaboratively and collectively with other farmer families, especially in the marketing of farm produce; and</w:t>
      </w:r>
    </w:p>
    <w:p w:rsidR="00CD7F01" w:rsidRDefault="00CD7F01" w:rsidP="00FA06CB">
      <w:pPr>
        <w:pStyle w:val="ListParagraph"/>
        <w:numPr>
          <w:ilvl w:val="0"/>
          <w:numId w:val="13"/>
        </w:numPr>
        <w:ind w:left="360"/>
      </w:pPr>
      <w:r>
        <w:t>Will adopt innovative practices and produce targeted integrated agricultural commodities for marketing.</w:t>
      </w:r>
    </w:p>
    <w:p w:rsidR="008F5B45" w:rsidRPr="008F5B45" w:rsidRDefault="008F5B45" w:rsidP="008F5B45">
      <w:pPr>
        <w:pStyle w:val="Heading1"/>
        <w:numPr>
          <w:ilvl w:val="2"/>
          <w:numId w:val="1"/>
        </w:numPr>
        <w:spacing w:after="120"/>
        <w:rPr>
          <w:rFonts w:ascii="Times New Roman" w:hAnsi="Times New Roman"/>
          <w:b w:val="0"/>
          <w:kern w:val="0"/>
          <w:sz w:val="24"/>
        </w:rPr>
      </w:pPr>
      <w:bookmarkStart w:id="24" w:name="_Toc404016024"/>
      <w:r w:rsidRPr="008F5B45">
        <w:rPr>
          <w:rFonts w:ascii="Times New Roman" w:hAnsi="Times New Roman"/>
          <w:b w:val="0"/>
          <w:kern w:val="0"/>
          <w:sz w:val="24"/>
        </w:rPr>
        <w:t>Sub-recipients</w:t>
      </w:r>
      <w:bookmarkEnd w:id="24"/>
    </w:p>
    <w:p w:rsidR="008F5B45" w:rsidRDefault="008F5B45" w:rsidP="008F5B45">
      <w:r>
        <w:t>The partnership will select one or more sub-recipients from among local organizations that have the following:</w:t>
      </w:r>
    </w:p>
    <w:p w:rsidR="008F5B45" w:rsidRDefault="008F5B45" w:rsidP="00FA06CB">
      <w:pPr>
        <w:pStyle w:val="ListParagraph"/>
        <w:numPr>
          <w:ilvl w:val="0"/>
          <w:numId w:val="13"/>
        </w:numPr>
        <w:ind w:left="360"/>
      </w:pPr>
      <w:r>
        <w:t>Experience operating in the targeted region;</w:t>
      </w:r>
    </w:p>
    <w:p w:rsidR="008F5B45" w:rsidRDefault="008F5B45" w:rsidP="00FA06CB">
      <w:pPr>
        <w:pStyle w:val="ListParagraph"/>
        <w:numPr>
          <w:ilvl w:val="0"/>
          <w:numId w:val="13"/>
        </w:numPr>
        <w:ind w:left="360"/>
      </w:pPr>
      <w:r>
        <w:t>Experience working with Catholic Relief Services-United States Conference of Catholic Bishops;</w:t>
      </w:r>
    </w:p>
    <w:p w:rsidR="008F5B45" w:rsidRDefault="008F5B45" w:rsidP="00FA06CB">
      <w:pPr>
        <w:pStyle w:val="ListParagraph"/>
        <w:numPr>
          <w:ilvl w:val="0"/>
          <w:numId w:val="13"/>
        </w:numPr>
        <w:ind w:left="360"/>
      </w:pPr>
      <w:r>
        <w:t>Demonstrated experience in agricultural projects; and</w:t>
      </w:r>
    </w:p>
    <w:p w:rsidR="008F5B45" w:rsidRDefault="008F5B45" w:rsidP="00FA06CB">
      <w:pPr>
        <w:pStyle w:val="ListParagraph"/>
        <w:numPr>
          <w:ilvl w:val="0"/>
          <w:numId w:val="13"/>
        </w:numPr>
        <w:ind w:left="360"/>
      </w:pPr>
      <w:r>
        <w:t>Demonstrated management experience in handling financial matters.</w:t>
      </w:r>
    </w:p>
    <w:p w:rsidR="008F5B45" w:rsidRDefault="008F5B45" w:rsidP="008F5B45">
      <w:r>
        <w:t xml:space="preserve">It will enter into an agreement with each sub-recipient selected that will define the responsibilities of both parties. </w:t>
      </w:r>
    </w:p>
    <w:p w:rsidR="008F5B45" w:rsidRPr="008F5B45" w:rsidRDefault="008F5B45" w:rsidP="008F5B45">
      <w:pPr>
        <w:pStyle w:val="Heading1"/>
        <w:numPr>
          <w:ilvl w:val="2"/>
          <w:numId w:val="1"/>
        </w:numPr>
        <w:spacing w:after="120"/>
        <w:rPr>
          <w:rFonts w:ascii="Times New Roman" w:hAnsi="Times New Roman"/>
          <w:b w:val="0"/>
          <w:kern w:val="0"/>
          <w:sz w:val="24"/>
        </w:rPr>
      </w:pPr>
      <w:bookmarkStart w:id="25" w:name="_Toc404016025"/>
      <w:r w:rsidRPr="008F5B45">
        <w:rPr>
          <w:rFonts w:ascii="Times New Roman" w:hAnsi="Times New Roman"/>
          <w:b w:val="0"/>
          <w:kern w:val="0"/>
          <w:sz w:val="24"/>
        </w:rPr>
        <w:t>Governmental or Non-governmental Entities</w:t>
      </w:r>
      <w:bookmarkEnd w:id="25"/>
    </w:p>
    <w:p w:rsidR="008F5B45" w:rsidRDefault="008F5B45" w:rsidP="008F5B45">
      <w:r>
        <w:t>CRS will work directly with the following and other entities:</w:t>
      </w:r>
    </w:p>
    <w:p w:rsidR="008F5B45" w:rsidRDefault="008F5B45" w:rsidP="00FA06CB">
      <w:pPr>
        <w:pStyle w:val="ListParagraph"/>
        <w:numPr>
          <w:ilvl w:val="0"/>
          <w:numId w:val="13"/>
        </w:numPr>
        <w:ind w:left="360"/>
      </w:pPr>
      <w:r>
        <w:t>Diocese of Njombe;</w:t>
      </w:r>
    </w:p>
    <w:p w:rsidR="008F5B45" w:rsidRDefault="008F5B45" w:rsidP="00FA06CB">
      <w:pPr>
        <w:pStyle w:val="ListParagraph"/>
        <w:numPr>
          <w:ilvl w:val="0"/>
          <w:numId w:val="13"/>
        </w:numPr>
        <w:ind w:left="360"/>
      </w:pPr>
      <w:r>
        <w:t>Diocese of Songea;</w:t>
      </w:r>
    </w:p>
    <w:p w:rsidR="008F5B45" w:rsidRDefault="008F5B45" w:rsidP="00FA06CB">
      <w:pPr>
        <w:pStyle w:val="ListParagraph"/>
        <w:numPr>
          <w:ilvl w:val="0"/>
          <w:numId w:val="13"/>
        </w:numPr>
        <w:ind w:left="360"/>
      </w:pPr>
      <w:r>
        <w:t>Agricultural Seed Agency (ASA);</w:t>
      </w:r>
    </w:p>
    <w:p w:rsidR="008F5B45" w:rsidRDefault="008F5B45" w:rsidP="00FA06CB">
      <w:pPr>
        <w:pStyle w:val="ListParagraph"/>
        <w:numPr>
          <w:ilvl w:val="0"/>
          <w:numId w:val="13"/>
        </w:numPr>
        <w:ind w:left="360"/>
      </w:pPr>
      <w:r>
        <w:t>Ministry of Agriculture, Food Security, and Cooperatives.</w:t>
      </w:r>
    </w:p>
    <w:p w:rsidR="008F5B45" w:rsidRPr="008F5B45" w:rsidRDefault="008F5B45" w:rsidP="008F5B45">
      <w:pPr>
        <w:pStyle w:val="Heading1"/>
        <w:numPr>
          <w:ilvl w:val="1"/>
          <w:numId w:val="1"/>
        </w:numPr>
        <w:spacing w:after="120"/>
        <w:ind w:left="357" w:hanging="357"/>
        <w:rPr>
          <w:rFonts w:ascii="Times New Roman" w:hAnsi="Times New Roman"/>
          <w:b w:val="0"/>
          <w:kern w:val="0"/>
          <w:sz w:val="24"/>
        </w:rPr>
      </w:pPr>
      <w:bookmarkStart w:id="26" w:name="_Toc404016026"/>
      <w:r w:rsidRPr="008F5B45">
        <w:rPr>
          <w:rFonts w:ascii="Times New Roman" w:hAnsi="Times New Roman"/>
          <w:b w:val="0"/>
          <w:kern w:val="0"/>
          <w:sz w:val="24"/>
        </w:rPr>
        <w:t>Coordination with Government Agencies</w:t>
      </w:r>
      <w:r>
        <w:rPr>
          <w:rFonts w:ascii="Times New Roman" w:hAnsi="Times New Roman"/>
          <w:b w:val="0"/>
          <w:kern w:val="0"/>
          <w:sz w:val="24"/>
        </w:rPr>
        <w:t xml:space="preserve"> and o</w:t>
      </w:r>
      <w:r w:rsidRPr="008F5B45">
        <w:rPr>
          <w:rFonts w:ascii="Times New Roman" w:hAnsi="Times New Roman"/>
          <w:b w:val="0"/>
          <w:kern w:val="0"/>
          <w:sz w:val="24"/>
        </w:rPr>
        <w:t>ther Stakeholders</w:t>
      </w:r>
      <w:bookmarkEnd w:id="26"/>
    </w:p>
    <w:p w:rsidR="008F5B45" w:rsidRPr="008F5B45" w:rsidRDefault="008F5B45" w:rsidP="008F5B45">
      <w:pPr>
        <w:pStyle w:val="Heading1"/>
        <w:numPr>
          <w:ilvl w:val="2"/>
          <w:numId w:val="1"/>
        </w:numPr>
        <w:spacing w:after="120"/>
        <w:rPr>
          <w:rFonts w:ascii="Times New Roman" w:hAnsi="Times New Roman"/>
          <w:b w:val="0"/>
          <w:kern w:val="0"/>
          <w:sz w:val="24"/>
        </w:rPr>
      </w:pPr>
      <w:bookmarkStart w:id="27" w:name="_Toc404016027"/>
      <w:r w:rsidRPr="008F5B45">
        <w:rPr>
          <w:rFonts w:ascii="Times New Roman" w:hAnsi="Times New Roman"/>
          <w:b w:val="0"/>
          <w:kern w:val="0"/>
          <w:sz w:val="24"/>
        </w:rPr>
        <w:t>US Government investments</w:t>
      </w:r>
      <w:bookmarkEnd w:id="27"/>
    </w:p>
    <w:p w:rsidR="008F5B45" w:rsidRDefault="008F5B45" w:rsidP="008F5B45">
      <w:r>
        <w:t>USDA</w:t>
      </w:r>
    </w:p>
    <w:p w:rsidR="008F5B45" w:rsidRDefault="008F5B45" w:rsidP="008F5B45">
      <w:r>
        <w:t xml:space="preserve">Through this project the partnership will work to strengthen business links between US soybean producers through the American Soybean Association and help to strengthen links with US soybean manufacturers. It will work with the companies planning to expand feed manufacturing and companies such as </w:t>
      </w:r>
      <w:proofErr w:type="spellStart"/>
      <w:r>
        <w:t>Insta</w:t>
      </w:r>
      <w:proofErr w:type="spellEnd"/>
      <w:r>
        <w:t>-Pro to help Tanzanian feed manufacturer’s to upgrade their ability to handle and process full fat soybean and produce high quality soy oil and meal that can find markets in Tanzania and neighbouring countries.</w:t>
      </w:r>
    </w:p>
    <w:p w:rsidR="008F5B45" w:rsidRDefault="008F5B45" w:rsidP="008F5B45">
      <w:r>
        <w:t>Agricultural Growth Corridor of Tanzania (SAGCOT)</w:t>
      </w:r>
    </w:p>
    <w:p w:rsidR="008F5B45" w:rsidRDefault="008F5B45" w:rsidP="008F5B45">
      <w:r>
        <w:t xml:space="preserve">The Soya </w:t>
      </w:r>
      <w:proofErr w:type="gramStart"/>
      <w:r>
        <w:t>ni</w:t>
      </w:r>
      <w:proofErr w:type="gramEnd"/>
      <w:r>
        <w:t xml:space="preserve"> Pesa project will build on new USAID investments in the SAGCOT corridor by complimenting Feed the Future projects strengthening crop production and food processing.  CRS is a partner on the Nafaka project working to upgrade maize and rice value chains and establish savings and internal lending groups in Kilombero District. It intends to build on this work with local partners in Ulanga District, by supporting soybean a</w:t>
      </w:r>
      <w:r w:rsidR="00DA22AA">
        <w:t>nd egg production activities.</w:t>
      </w:r>
    </w:p>
    <w:p w:rsidR="00DA22AA" w:rsidRDefault="008F5B45" w:rsidP="008F5B45">
      <w:r>
        <w:t xml:space="preserve">The project will enhance the SAGCOT strategy, which indicates that current demand for soybean in Tanzania is approximately 50,000 </w:t>
      </w:r>
      <w:r w:rsidR="00AD6046">
        <w:t>Mt</w:t>
      </w:r>
      <w:r>
        <w:t xml:space="preserve"> / year, but has potential for much larger </w:t>
      </w:r>
      <w:r w:rsidR="00DA22AA">
        <w:t xml:space="preserve">expansion. </w:t>
      </w:r>
      <w:r>
        <w:t>The Government’s SAGCOT plan highlights soybean production and processing as a key investment opportunity. The Government of Tanzania is actively supporting farmers to grow maize and rice for food production but also to diversify part of their production into other higher value crops.</w:t>
      </w:r>
    </w:p>
    <w:p w:rsidR="00DA22AA" w:rsidRDefault="008F5B45" w:rsidP="008F5B45">
      <w:r>
        <w:lastRenderedPageBreak/>
        <w:t xml:space="preserve">Soybean offers maize and rice farmers with a complementary crop that increases per unit area incomes by 50% up to 100% compared with maize and boosts soil fertility. In addition to production the Government is also seeking ways to add value to primary agricultural produce.  Linking soybean production to the formal poultry sector achieves both improved production systems and processing opportunities to supply </w:t>
      </w:r>
      <w:r w:rsidR="00DA22AA">
        <w:t>the food, oil and feed markets.</w:t>
      </w:r>
    </w:p>
    <w:p w:rsidR="008F5B45" w:rsidRDefault="008F5B45" w:rsidP="008F5B45">
      <w:r>
        <w:t>In the future, as production increases, there is a large regional market opportunity for soybean and additional options for exportation to Asia. The target project districts for this project are Morogoro and Iringa, which are in the heartland SAGCOT investment area and Ruvuma district which is tributary to the SACGOT investment zone i</w:t>
      </w:r>
      <w:r w:rsidR="00DA22AA">
        <w:t>n the Zambia – Mbeya corridor.</w:t>
      </w:r>
    </w:p>
    <w:p w:rsidR="00DA22AA" w:rsidRDefault="008F5B45" w:rsidP="008F5B45">
      <w:r>
        <w:t>Comprehensive Africa Agricultural Development Program (CAADDP)</w:t>
      </w:r>
    </w:p>
    <w:p w:rsidR="008F5B45" w:rsidRDefault="008F5B45" w:rsidP="008F5B45">
      <w:r>
        <w:t>The project will support all pillars of the CAADDP:</w:t>
      </w:r>
    </w:p>
    <w:p w:rsidR="008F5B45" w:rsidRDefault="008F5B45" w:rsidP="00DA22AA">
      <w:pPr>
        <w:spacing w:after="0"/>
      </w:pPr>
      <w:r>
        <w:t>1.</w:t>
      </w:r>
      <w:r>
        <w:tab/>
        <w:t>Land and water resources management</w:t>
      </w:r>
      <w:r w:rsidR="00DA22AA">
        <w:t>;</w:t>
      </w:r>
    </w:p>
    <w:p w:rsidR="008F5B45" w:rsidRDefault="008F5B45" w:rsidP="00DA22AA">
      <w:pPr>
        <w:spacing w:after="0"/>
      </w:pPr>
      <w:r>
        <w:t>2.</w:t>
      </w:r>
      <w:r>
        <w:tab/>
        <w:t>Infrastructure and market access</w:t>
      </w:r>
      <w:r w:rsidR="00DA22AA">
        <w:t>;</w:t>
      </w:r>
    </w:p>
    <w:p w:rsidR="008F5B45" w:rsidRDefault="008F5B45" w:rsidP="00DA22AA">
      <w:pPr>
        <w:spacing w:after="0"/>
      </w:pPr>
      <w:r>
        <w:t>3.</w:t>
      </w:r>
      <w:r>
        <w:tab/>
        <w:t>Food security and nutrition</w:t>
      </w:r>
      <w:r w:rsidR="00DA22AA">
        <w:t>;</w:t>
      </w:r>
    </w:p>
    <w:p w:rsidR="008F5B45" w:rsidRDefault="008F5B45" w:rsidP="00DA22AA">
      <w:pPr>
        <w:spacing w:after="0"/>
      </w:pPr>
      <w:r>
        <w:t>4.</w:t>
      </w:r>
      <w:r>
        <w:tab/>
        <w:t>Science, technology and human resource development</w:t>
      </w:r>
      <w:r w:rsidR="00DA22AA">
        <w:t>.</w:t>
      </w:r>
    </w:p>
    <w:p w:rsidR="00DA22AA" w:rsidRDefault="008F5B45" w:rsidP="00DA22AA">
      <w:pPr>
        <w:spacing w:before="120"/>
      </w:pPr>
      <w:r>
        <w:t>Government objectives</w:t>
      </w:r>
    </w:p>
    <w:p w:rsidR="00CD7F01" w:rsidRDefault="008F5B45" w:rsidP="00DA22AA">
      <w:pPr>
        <w:spacing w:before="120"/>
      </w:pPr>
      <w:r>
        <w:t xml:space="preserve">One of the program objectives of the GOT Agriculture Sector Development Program (ASDP) is to enable farmers to have better access to and use of agricultural knowledge, technologies, marketing systems and infrastructure, all of which contribute to higher productivity, profitability, and farm incomes. In addition, </w:t>
      </w:r>
      <w:proofErr w:type="spellStart"/>
      <w:r>
        <w:t>the</w:t>
      </w:r>
      <w:proofErr w:type="spellEnd"/>
      <w:r>
        <w:t xml:space="preserve"> GOT operational plan of the Agricultural Marketing Strategy (AMS) of 2010/11-2015/16 calls for the involvement of Public, Private sector and Civil Society Organizations in Agricultural Marketing activities.</w:t>
      </w:r>
    </w:p>
    <w:p w:rsidR="00A912D0" w:rsidRPr="006C0804" w:rsidRDefault="00A912D0" w:rsidP="006C0804">
      <w:pPr>
        <w:pStyle w:val="Heading1"/>
        <w:numPr>
          <w:ilvl w:val="0"/>
          <w:numId w:val="1"/>
        </w:numPr>
        <w:spacing w:after="240"/>
        <w:ind w:left="357" w:hanging="357"/>
        <w:jc w:val="left"/>
        <w:rPr>
          <w:rFonts w:ascii="Times New Roman" w:hAnsi="Times New Roman"/>
          <w:b w:val="0"/>
          <w:sz w:val="28"/>
        </w:rPr>
      </w:pPr>
      <w:bookmarkStart w:id="28" w:name="_Toc404016028"/>
      <w:r w:rsidRPr="006C0804">
        <w:rPr>
          <w:rFonts w:ascii="Times New Roman" w:hAnsi="Times New Roman"/>
          <w:b w:val="0"/>
          <w:sz w:val="28"/>
        </w:rPr>
        <w:t>Goal</w:t>
      </w:r>
      <w:bookmarkEnd w:id="28"/>
    </w:p>
    <w:p w:rsidR="00F93095" w:rsidRDefault="00F93095" w:rsidP="00321451">
      <w:r>
        <w:t xml:space="preserve">The project goal is </w:t>
      </w:r>
      <w:r w:rsidRPr="00F93095">
        <w:t>to increase the pr</w:t>
      </w:r>
      <w:r>
        <w:t>oduction of soybean from 3,500 M</w:t>
      </w:r>
      <w:r w:rsidRPr="00F93095">
        <w:t xml:space="preserve">t per year to 11,000 </w:t>
      </w:r>
      <w:r>
        <w:t>M</w:t>
      </w:r>
      <w:r w:rsidRPr="00F93095">
        <w:t xml:space="preserve">t, over four years as part of a program to upgrade the Tanzanian poultry feed sector. </w:t>
      </w:r>
    </w:p>
    <w:p w:rsidR="00F93095" w:rsidRDefault="00F93095" w:rsidP="00321451">
      <w:r w:rsidRPr="00F93095">
        <w:t>Production of poultry meat is one of the fastest growing protein sources world-wide and Tanzania lacks competitiveness in both broiler and layer markets, which is leading to increased imports from Latin America and Asia. As the Tanzania population grows and the country urbanizes there will be increasing demand for low cost protein and poultry meat and eggs are the most efficient forms</w:t>
      </w:r>
      <w:r>
        <w:t xml:space="preserve"> of animal protein production.</w:t>
      </w:r>
    </w:p>
    <w:p w:rsidR="00CA5CD7" w:rsidRPr="00321451" w:rsidRDefault="007141A4" w:rsidP="00321451">
      <w:r>
        <w:t>T</w:t>
      </w:r>
      <w:r w:rsidR="00F93095" w:rsidRPr="00F93095">
        <w:t>he value of poultry can only be realized in-country if there is an efficient feed industry to support domestic poultry production. Th</w:t>
      </w:r>
      <w:r w:rsidR="00F93095">
        <w:t>e</w:t>
      </w:r>
      <w:r w:rsidR="00F93095" w:rsidRPr="00F93095">
        <w:t xml:space="preserve"> </w:t>
      </w:r>
      <w:r w:rsidR="00F93095">
        <w:t>partnership</w:t>
      </w:r>
      <w:r w:rsidR="00F93095" w:rsidRPr="00F93095">
        <w:t xml:space="preserve"> will upgrade the feed component of the poultry sector with</w:t>
      </w:r>
      <w:r w:rsidR="00F93095">
        <w:t xml:space="preserve"> </w:t>
      </w:r>
      <w:r w:rsidR="00F93095" w:rsidRPr="00F93095">
        <w:t>emphasis on building a competitive supply of soybean, for oil and meal production.</w:t>
      </w:r>
    </w:p>
    <w:p w:rsidR="00D35C18" w:rsidRPr="00D35C18" w:rsidRDefault="00D35C18" w:rsidP="00D35C18">
      <w:pPr>
        <w:pStyle w:val="Heading1"/>
        <w:numPr>
          <w:ilvl w:val="0"/>
          <w:numId w:val="1"/>
        </w:numPr>
        <w:spacing w:after="240"/>
        <w:ind w:left="357" w:hanging="357"/>
        <w:jc w:val="left"/>
        <w:rPr>
          <w:rFonts w:ascii="Times New Roman" w:hAnsi="Times New Roman"/>
          <w:b w:val="0"/>
          <w:sz w:val="28"/>
        </w:rPr>
      </w:pPr>
      <w:bookmarkStart w:id="29" w:name="_Toc404016029"/>
      <w:r w:rsidRPr="00D35C18">
        <w:rPr>
          <w:rFonts w:ascii="Times New Roman" w:hAnsi="Times New Roman"/>
          <w:b w:val="0"/>
          <w:sz w:val="28"/>
        </w:rPr>
        <w:t>Capacity building</w:t>
      </w:r>
      <w:bookmarkEnd w:id="29"/>
    </w:p>
    <w:p w:rsidR="00D35C18" w:rsidRDefault="00D35C18" w:rsidP="00D35C18">
      <w:r>
        <w:t>CRS developed the curriculum of the SMART skills which Learning Objectives of the Course Suite is that after participating in this set of courses, the field agent will be able to plan and implement a series of inter-related trainings to build farmer and other rural actors’ skills in 5 critical areas for successful engagement with markets. The five SMART skills include:</w:t>
      </w:r>
    </w:p>
    <w:p w:rsidR="00D35C18" w:rsidRDefault="00D35C18" w:rsidP="000068E6">
      <w:pPr>
        <w:pStyle w:val="ListParagraph"/>
        <w:numPr>
          <w:ilvl w:val="0"/>
          <w:numId w:val="5"/>
        </w:numPr>
      </w:pPr>
      <w:r>
        <w:t>Organizing democratically for collective decision-making;</w:t>
      </w:r>
    </w:p>
    <w:p w:rsidR="00D35C18" w:rsidRDefault="00D35C18" w:rsidP="000068E6">
      <w:pPr>
        <w:pStyle w:val="ListParagraph"/>
        <w:numPr>
          <w:ilvl w:val="0"/>
          <w:numId w:val="5"/>
        </w:numPr>
      </w:pPr>
      <w:r>
        <w:t>Managing savings and lending to protect key assets, smooth consumption and encourage investment;</w:t>
      </w:r>
    </w:p>
    <w:p w:rsidR="00D35C18" w:rsidRDefault="00D35C18" w:rsidP="000068E6">
      <w:pPr>
        <w:pStyle w:val="ListParagraph"/>
        <w:numPr>
          <w:ilvl w:val="0"/>
          <w:numId w:val="5"/>
        </w:numPr>
      </w:pPr>
      <w:r>
        <w:t>Selecting, establishing and growing an enterprise;</w:t>
      </w:r>
    </w:p>
    <w:p w:rsidR="00D35C18" w:rsidRDefault="00D35C18" w:rsidP="000068E6">
      <w:pPr>
        <w:pStyle w:val="ListParagraph"/>
        <w:numPr>
          <w:ilvl w:val="0"/>
          <w:numId w:val="5"/>
        </w:numPr>
      </w:pPr>
      <w:r>
        <w:t>Managing natural resources for sustainable agricultural production; and</w:t>
      </w:r>
    </w:p>
    <w:p w:rsidR="00D35C18" w:rsidRDefault="00D35C18" w:rsidP="000068E6">
      <w:pPr>
        <w:pStyle w:val="ListParagraph"/>
        <w:numPr>
          <w:ilvl w:val="0"/>
          <w:numId w:val="5"/>
        </w:numPr>
      </w:pPr>
      <w:r>
        <w:lastRenderedPageBreak/>
        <w:t xml:space="preserve">Managing knowledge to innovate and maintain competitiveness in a changing market. </w:t>
      </w:r>
    </w:p>
    <w:p w:rsidR="00D35C18" w:rsidRDefault="00D35C18" w:rsidP="00D35C18">
      <w:r>
        <w:t>The N2Africa contribution on Capacity Building (CB) links in with ‘</w:t>
      </w:r>
      <w:r w:rsidRPr="005D2865">
        <w:rPr>
          <w:i/>
        </w:rPr>
        <w:t>Managing knowledge to innovate</w:t>
      </w:r>
      <w:r>
        <w:rPr>
          <w:i/>
        </w:rPr>
        <w:t xml:space="preserve"> </w:t>
      </w:r>
      <w:r w:rsidRPr="005D2865">
        <w:rPr>
          <w:i/>
        </w:rPr>
        <w:t>and maintain competitiveness in a changing market</w:t>
      </w:r>
      <w:r>
        <w:t xml:space="preserve">’. </w:t>
      </w:r>
      <w:r w:rsidR="00FA06CB">
        <w:t>N2Africa</w:t>
      </w:r>
      <w:r>
        <w:t xml:space="preserve"> will train key CRS and partner staff on </w:t>
      </w:r>
      <w:r w:rsidR="00FA06CB">
        <w:t>soybeans</w:t>
      </w:r>
      <w:r>
        <w:t xml:space="preserve">. Within the partnership a joint ToT program will be designed </w:t>
      </w:r>
      <w:r w:rsidR="00FA06CB">
        <w:t xml:space="preserve">which </w:t>
      </w:r>
      <w:r w:rsidR="00F74C87">
        <w:t>will also require bio fertilizers or inoculants to boost nitrogen fixation.</w:t>
      </w:r>
    </w:p>
    <w:p w:rsidR="00D35C18" w:rsidRDefault="00D35C18" w:rsidP="00D35C18">
      <w:r>
        <w:t>Within the SMART Skill number 5 key complementary areas are identified being:</w:t>
      </w:r>
    </w:p>
    <w:p w:rsidR="00D35C18" w:rsidRDefault="00D35C18" w:rsidP="000068E6">
      <w:pPr>
        <w:pStyle w:val="ListParagraph"/>
        <w:numPr>
          <w:ilvl w:val="0"/>
          <w:numId w:val="6"/>
        </w:numPr>
      </w:pPr>
      <w:r>
        <w:t>Agronomy of the focus crops;</w:t>
      </w:r>
    </w:p>
    <w:p w:rsidR="00D35C18" w:rsidRDefault="00D35C18" w:rsidP="000068E6">
      <w:pPr>
        <w:pStyle w:val="ListParagraph"/>
        <w:numPr>
          <w:ilvl w:val="0"/>
          <w:numId w:val="6"/>
        </w:numPr>
      </w:pPr>
      <w:r>
        <w:t>Dissemination models and approaches;</w:t>
      </w:r>
    </w:p>
    <w:p w:rsidR="00D35C18" w:rsidRDefault="00D35C18" w:rsidP="000068E6">
      <w:pPr>
        <w:pStyle w:val="ListParagraph"/>
        <w:numPr>
          <w:ilvl w:val="0"/>
          <w:numId w:val="6"/>
        </w:numPr>
      </w:pPr>
      <w:r>
        <w:t>Learning M&amp;E and data collection.</w:t>
      </w:r>
    </w:p>
    <w:p w:rsidR="00D35C18" w:rsidRDefault="00D35C18" w:rsidP="00D35C18">
      <w:r>
        <w:t xml:space="preserve">The above will provide a solid technical background (agronomy). It is to get a better understanding of dissemination and to implement an effective learning M&amp;E and data collection plan. This is to generate recommendations from Best Bet to Best Fit farmer practices to enhance adoption and obtain a realistic picture of the market demand for inputs and other services. The will be the basis of the capacity development program N2Africa can provide for its partners on </w:t>
      </w:r>
      <w:r w:rsidR="00FA06CB">
        <w:t>a non-degree ToT basis.</w:t>
      </w:r>
    </w:p>
    <w:p w:rsidR="00FA06CB" w:rsidRDefault="00FA06CB" w:rsidP="00D35C18">
      <w:r>
        <w:t>More specifically N2Africa will contribute the following related to capacity building</w:t>
      </w:r>
      <w:r w:rsidR="007141A4">
        <w:t>:</w:t>
      </w:r>
    </w:p>
    <w:p w:rsidR="007141A4" w:rsidRDefault="007141A4" w:rsidP="007141A4">
      <w:pPr>
        <w:pStyle w:val="ListParagraph"/>
        <w:numPr>
          <w:ilvl w:val="0"/>
          <w:numId w:val="16"/>
        </w:numPr>
        <w:ind w:left="360"/>
      </w:pPr>
      <w:r>
        <w:t>Facilitate development of protocols for the establishment of demonstration and adaptation trials by farmers, including plan for data collection;</w:t>
      </w:r>
    </w:p>
    <w:p w:rsidR="007141A4" w:rsidRDefault="007141A4" w:rsidP="007141A4">
      <w:pPr>
        <w:pStyle w:val="ListParagraph"/>
        <w:numPr>
          <w:ilvl w:val="0"/>
          <w:numId w:val="16"/>
        </w:numPr>
        <w:ind w:left="360"/>
      </w:pPr>
      <w:r>
        <w:t>Train CRS and partner field staff on handling and use of inoculants and mineral fertilizers on legumes and to identify and manage pests and disease of soybean;</w:t>
      </w:r>
    </w:p>
    <w:p w:rsidR="007141A4" w:rsidRDefault="007141A4" w:rsidP="007141A4">
      <w:pPr>
        <w:pStyle w:val="ListParagraph"/>
        <w:numPr>
          <w:ilvl w:val="0"/>
          <w:numId w:val="16"/>
        </w:numPr>
        <w:ind w:left="360"/>
      </w:pPr>
      <w:r>
        <w:t>Conduct ToT on soybean utilization at household and cottage levels;</w:t>
      </w:r>
    </w:p>
    <w:p w:rsidR="007141A4" w:rsidRDefault="007141A4" w:rsidP="007141A4">
      <w:pPr>
        <w:pStyle w:val="ListParagraph"/>
        <w:numPr>
          <w:ilvl w:val="0"/>
          <w:numId w:val="16"/>
        </w:numPr>
        <w:ind w:left="360"/>
      </w:pPr>
      <w:r>
        <w:t>Recommend informed integrated soil fertility management (ISFM) to improve productivity and sustainability maize - soybean based farming systems;</w:t>
      </w:r>
    </w:p>
    <w:p w:rsidR="007141A4" w:rsidRDefault="007141A4" w:rsidP="007141A4">
      <w:pPr>
        <w:pStyle w:val="ListParagraph"/>
        <w:numPr>
          <w:ilvl w:val="0"/>
          <w:numId w:val="16"/>
        </w:numPr>
        <w:ind w:left="360"/>
      </w:pPr>
      <w:r>
        <w:t>Recommend informed integrated pest management (IPM) strategies to avert epidemics of soybean pests and diseases;</w:t>
      </w:r>
    </w:p>
    <w:p w:rsidR="007141A4" w:rsidRDefault="007141A4" w:rsidP="007141A4">
      <w:pPr>
        <w:pStyle w:val="ListParagraph"/>
        <w:numPr>
          <w:ilvl w:val="0"/>
          <w:numId w:val="16"/>
        </w:numPr>
        <w:ind w:left="360"/>
      </w:pPr>
      <w:r>
        <w:t>Monitor and inform about potential risks of pest and disease spread to the new CRS project sites;</w:t>
      </w:r>
    </w:p>
    <w:p w:rsidR="007141A4" w:rsidRDefault="007141A4" w:rsidP="007141A4">
      <w:pPr>
        <w:pStyle w:val="ListParagraph"/>
        <w:numPr>
          <w:ilvl w:val="0"/>
          <w:numId w:val="16"/>
        </w:numPr>
        <w:ind w:left="360"/>
      </w:pPr>
      <w:r>
        <w:t>Support development of soybean extension materials.</w:t>
      </w:r>
    </w:p>
    <w:p w:rsidR="00D35C18" w:rsidRDefault="00D35C18" w:rsidP="00D35C18">
      <w:pPr>
        <w:rPr>
          <w:i/>
        </w:rPr>
      </w:pPr>
      <w:r>
        <w:rPr>
          <w:i/>
        </w:rPr>
        <w:t>D</w:t>
      </w:r>
      <w:r w:rsidRPr="00617204">
        <w:rPr>
          <w:i/>
        </w:rPr>
        <w:t>etails on a capacity building prog</w:t>
      </w:r>
      <w:r>
        <w:rPr>
          <w:i/>
        </w:rPr>
        <w:t>ram design will be developed with a CB specialist</w:t>
      </w:r>
    </w:p>
    <w:p w:rsidR="006C0804" w:rsidRDefault="007141A4" w:rsidP="006C0804">
      <w:pPr>
        <w:pStyle w:val="Heading1"/>
        <w:numPr>
          <w:ilvl w:val="0"/>
          <w:numId w:val="1"/>
        </w:numPr>
        <w:spacing w:after="240"/>
        <w:ind w:left="357" w:hanging="357"/>
        <w:jc w:val="left"/>
        <w:rPr>
          <w:rFonts w:ascii="Times New Roman" w:hAnsi="Times New Roman"/>
          <w:b w:val="0"/>
          <w:sz w:val="28"/>
        </w:rPr>
      </w:pPr>
      <w:bookmarkStart w:id="30" w:name="_Toc404016030"/>
      <w:r>
        <w:rPr>
          <w:rFonts w:ascii="Times New Roman" w:hAnsi="Times New Roman"/>
          <w:b w:val="0"/>
          <w:sz w:val="28"/>
        </w:rPr>
        <w:t>Dissemination</w:t>
      </w:r>
      <w:bookmarkEnd w:id="30"/>
    </w:p>
    <w:p w:rsidR="007141A4" w:rsidRDefault="007141A4" w:rsidP="007141A4">
      <w:r>
        <w:t xml:space="preserve">A dissemination implementation plan and exit strategy will be formalized with the outcomes that the partnership will reach </w:t>
      </w:r>
      <w:r w:rsidRPr="007141A4">
        <w:t>13,750</w:t>
      </w:r>
      <w:r>
        <w:t xml:space="preserve"> households in a phased approach whereby they, other chain actors and stakeholders are expected to continue engaging in crop intensification post-projects. The partnership will foster that partners involved integrate effective and efficient dissemination approaches for focus crops technologies in their future development and-or commercial initiatives.</w:t>
      </w:r>
    </w:p>
    <w:p w:rsidR="007141A4" w:rsidRDefault="007141A4" w:rsidP="007141A4">
      <w:r>
        <w:t>Throughout the project, a strategic M&amp;E framework provides timely feedback to learning and future planning and this will be supported by effective ICT tools. The improved crop production recommendations will be integrated in the dissemination campaigns.</w:t>
      </w:r>
    </w:p>
    <w:p w:rsidR="00AF0B4F" w:rsidRDefault="007141A4" w:rsidP="007141A4">
      <w:r>
        <w:t>Within the dissemination activity domain farmers, manufacturers and last mile delivery companies’ demand for inputs is quantified, explained and conditional parameters and their levels determined. This will achieved by conducting market research on promoted inputs among the target farmers, manufacturers and last mile delivery companies towards aligning demand with supply.</w:t>
      </w:r>
    </w:p>
    <w:p w:rsidR="00526B74" w:rsidRPr="00BE4CF6" w:rsidRDefault="00526B74" w:rsidP="00526B74">
      <w:pPr>
        <w:pStyle w:val="Heading1"/>
        <w:numPr>
          <w:ilvl w:val="1"/>
          <w:numId w:val="1"/>
        </w:numPr>
        <w:spacing w:after="120"/>
        <w:ind w:left="357" w:hanging="357"/>
        <w:rPr>
          <w:rFonts w:ascii="Times New Roman" w:hAnsi="Times New Roman"/>
          <w:b w:val="0"/>
          <w:kern w:val="0"/>
          <w:sz w:val="24"/>
        </w:rPr>
      </w:pPr>
      <w:bookmarkStart w:id="31" w:name="_Toc404016031"/>
      <w:r w:rsidRPr="00BE4CF6">
        <w:rPr>
          <w:rFonts w:ascii="Times New Roman" w:hAnsi="Times New Roman"/>
          <w:b w:val="0"/>
          <w:kern w:val="0"/>
          <w:sz w:val="24"/>
        </w:rPr>
        <w:lastRenderedPageBreak/>
        <w:t>Demonstrations and business training</w:t>
      </w:r>
      <w:bookmarkEnd w:id="31"/>
    </w:p>
    <w:p w:rsidR="00526B74" w:rsidRDefault="00526B74" w:rsidP="00526B74">
      <w:r>
        <w:t>Production in Africa is typically one fifth as productive as farmers in China, see graph. If farmers are to adopt basic technologies they need to see that it works, and understand that investing in production will provide an increased return. Farmers need to see the effects of new technologies and gain a better understanding of the business framework in which it needs to be applied.</w:t>
      </w:r>
    </w:p>
    <w:p w:rsidR="00526B74" w:rsidRDefault="00526B74" w:rsidP="00526B74">
      <w:r>
        <w:rPr>
          <w:noProof/>
          <w:lang w:val="en-US" w:eastAsia="en-US"/>
        </w:rPr>
        <w:drawing>
          <wp:inline distT="0" distB="0" distL="0" distR="0">
            <wp:extent cx="3736975" cy="264604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srcRect/>
                    <a:stretch>
                      <a:fillRect/>
                    </a:stretch>
                  </pic:blipFill>
                  <pic:spPr bwMode="auto">
                    <a:xfrm>
                      <a:off x="0" y="0"/>
                      <a:ext cx="3736975" cy="2646045"/>
                    </a:xfrm>
                    <a:prstGeom prst="rect">
                      <a:avLst/>
                    </a:prstGeom>
                    <a:noFill/>
                  </pic:spPr>
                </pic:pic>
              </a:graphicData>
            </a:graphic>
          </wp:inline>
        </w:drawing>
      </w:r>
    </w:p>
    <w:p w:rsidR="00526B74" w:rsidRDefault="00526B74" w:rsidP="00526B74">
      <w:r>
        <w:t xml:space="preserve">Where targeted groups are located within ten kilometres of one another, the partnership will establish one demonstration plot for every three to four producer groups. Where groups are not located within ten kilometres of one another, it will establish one demonstration plot for each group. </w:t>
      </w:r>
    </w:p>
    <w:p w:rsidR="00526B74" w:rsidRDefault="00526B74" w:rsidP="00526B74">
      <w:r>
        <w:t xml:space="preserve">The extension workers will work from this plot to explain to farmers, the types of technology options they can purchase and where they can get it. They will assist farmers to develop basic business plans that allow the farmers work through costs and be more confident to taking small loans to buy seed, fertilizer and agro-chemicals from the input supply merchants. </w:t>
      </w:r>
    </w:p>
    <w:p w:rsidR="00526B74" w:rsidRDefault="00526B74" w:rsidP="00526B74">
      <w:r>
        <w:t>The extension works will also help farmers to market their produce together by bulking their small individual yields. In this way farmers can negotiate bulk sales prices with traders and over time build more robust trading relations. It will train extension workers in a 5 skills set approach so that farmers learn how to manage a group, how to save and work with small loans, sustainable production, marketing and innovation. The partnership also provides extension agents with profitability calculators to provide farmers with an analysis of their investments and likely returns.  These innovations are important, so that farmers can learn to work as a business team and adjust their plans to their dynamic production and marketing situation.</w:t>
      </w:r>
    </w:p>
    <w:p w:rsidR="003076A4" w:rsidRDefault="003076A4" w:rsidP="007141A4">
      <w:r>
        <w:t>N2Africa will</w:t>
      </w:r>
      <w:r w:rsidR="00526B74">
        <w:t xml:space="preserve"> hereby</w:t>
      </w:r>
      <w:r>
        <w:t>:</w:t>
      </w:r>
    </w:p>
    <w:p w:rsidR="007141A4" w:rsidRDefault="007141A4" w:rsidP="003076A4">
      <w:pPr>
        <w:pStyle w:val="ListParagraph"/>
        <w:numPr>
          <w:ilvl w:val="0"/>
          <w:numId w:val="18"/>
        </w:numPr>
        <w:ind w:left="360"/>
      </w:pPr>
      <w:r>
        <w:t xml:space="preserve">Provide good quality inoculants for demonstration and adaptation trials </w:t>
      </w:r>
    </w:p>
    <w:p w:rsidR="007141A4" w:rsidRDefault="007141A4" w:rsidP="003076A4">
      <w:pPr>
        <w:pStyle w:val="ListParagraph"/>
        <w:numPr>
          <w:ilvl w:val="0"/>
          <w:numId w:val="18"/>
        </w:numPr>
        <w:ind w:left="360"/>
      </w:pPr>
      <w:r>
        <w:t>Support analysis and interpretation of data collected from the demonstration and adaptation trials</w:t>
      </w:r>
    </w:p>
    <w:p w:rsidR="002B5888" w:rsidRPr="007141A4" w:rsidRDefault="002B5888" w:rsidP="007141A4">
      <w:pPr>
        <w:pStyle w:val="Heading1"/>
        <w:numPr>
          <w:ilvl w:val="0"/>
          <w:numId w:val="1"/>
        </w:numPr>
        <w:spacing w:after="240"/>
        <w:ind w:left="357" w:hanging="357"/>
        <w:jc w:val="left"/>
        <w:rPr>
          <w:rFonts w:ascii="Times New Roman" w:hAnsi="Times New Roman"/>
          <w:b w:val="0"/>
          <w:sz w:val="28"/>
        </w:rPr>
      </w:pPr>
      <w:bookmarkStart w:id="32" w:name="_Toc404016032"/>
      <w:r w:rsidRPr="007141A4">
        <w:rPr>
          <w:rFonts w:ascii="Times New Roman" w:hAnsi="Times New Roman"/>
          <w:b w:val="0"/>
          <w:sz w:val="28"/>
        </w:rPr>
        <w:t>Input demand information and supply</w:t>
      </w:r>
      <w:bookmarkEnd w:id="32"/>
    </w:p>
    <w:p w:rsidR="002B5888" w:rsidRDefault="002B5888" w:rsidP="002B5888">
      <w:pPr>
        <w:jc w:val="left"/>
      </w:pPr>
      <w:r>
        <w:t xml:space="preserve">The partnership is expected </w:t>
      </w:r>
      <w:r w:rsidR="003076A4">
        <w:t xml:space="preserve">to achieve </w:t>
      </w:r>
      <w:r>
        <w:t>that l</w:t>
      </w:r>
      <w:r w:rsidRPr="00577686">
        <w:t>ocal agro-dealers</w:t>
      </w:r>
      <w:r>
        <w:t xml:space="preserve"> and-or other last mile delivery companies</w:t>
      </w:r>
      <w:r w:rsidRPr="00577686">
        <w:t xml:space="preserve"> marketing fertilizer, seed, and inoculants</w:t>
      </w:r>
      <w:r>
        <w:t xml:space="preserve"> (soya bean)</w:t>
      </w:r>
      <w:r w:rsidR="005478F6">
        <w:t>,</w:t>
      </w:r>
      <w:r>
        <w:t xml:space="preserve"> other inputs and services</w:t>
      </w:r>
      <w:r w:rsidRPr="00577686">
        <w:t xml:space="preserve"> are aligned with grass root producer groups</w:t>
      </w:r>
      <w:r w:rsidR="005478F6">
        <w:t>,</w:t>
      </w:r>
      <w:r w:rsidRPr="00577686">
        <w:t xml:space="preserve"> wholesalers and manufacturers</w:t>
      </w:r>
      <w:r>
        <w:t>.</w:t>
      </w:r>
    </w:p>
    <w:p w:rsidR="003076A4" w:rsidRDefault="003076A4" w:rsidP="002B5888">
      <w:pPr>
        <w:jc w:val="left"/>
      </w:pPr>
      <w:r>
        <w:t>N2Africa will hereby:</w:t>
      </w:r>
    </w:p>
    <w:p w:rsidR="007141A4" w:rsidRDefault="007141A4" w:rsidP="003076A4">
      <w:pPr>
        <w:pStyle w:val="ListParagraph"/>
        <w:numPr>
          <w:ilvl w:val="0"/>
          <w:numId w:val="19"/>
        </w:numPr>
        <w:ind w:left="360"/>
      </w:pPr>
      <w:r>
        <w:lastRenderedPageBreak/>
        <w:t>Introduce and evaluate new improved soybean varieties from the region and contribute to the development of soybean seed system</w:t>
      </w:r>
      <w:r w:rsidR="003076A4">
        <w:t>;</w:t>
      </w:r>
    </w:p>
    <w:p w:rsidR="003076A4" w:rsidRDefault="003076A4" w:rsidP="003076A4">
      <w:pPr>
        <w:pStyle w:val="ListParagraph"/>
        <w:numPr>
          <w:ilvl w:val="0"/>
          <w:numId w:val="19"/>
        </w:numPr>
        <w:ind w:left="360"/>
      </w:pPr>
      <w:r>
        <w:t>Introduce the Input and Output Supply Information System (IOSIS) once it is awarded for funding under an AGRA, SSTP application and is expected to start in January 2015.</w:t>
      </w:r>
    </w:p>
    <w:p w:rsidR="00D86DAE" w:rsidRDefault="00D86DAE" w:rsidP="002B489D">
      <w:pPr>
        <w:pStyle w:val="Heading1"/>
        <w:numPr>
          <w:ilvl w:val="0"/>
          <w:numId w:val="1"/>
        </w:numPr>
        <w:spacing w:after="240"/>
        <w:ind w:left="357" w:hanging="357"/>
        <w:jc w:val="left"/>
        <w:rPr>
          <w:rFonts w:ascii="Times New Roman" w:hAnsi="Times New Roman"/>
          <w:b w:val="0"/>
          <w:sz w:val="28"/>
        </w:rPr>
      </w:pPr>
      <w:bookmarkStart w:id="33" w:name="_Toc404016033"/>
      <w:r w:rsidRPr="002B489D">
        <w:rPr>
          <w:rFonts w:ascii="Times New Roman" w:hAnsi="Times New Roman"/>
          <w:b w:val="0"/>
          <w:sz w:val="28"/>
        </w:rPr>
        <w:t>Marketing</w:t>
      </w:r>
      <w:r w:rsidR="00C5279A" w:rsidRPr="002B489D">
        <w:rPr>
          <w:rFonts w:ascii="Times New Roman" w:hAnsi="Times New Roman"/>
          <w:b w:val="0"/>
          <w:sz w:val="28"/>
        </w:rPr>
        <w:t xml:space="preserve"> and value addition</w:t>
      </w:r>
      <w:bookmarkEnd w:id="33"/>
    </w:p>
    <w:p w:rsidR="00526B74" w:rsidRPr="00526B74" w:rsidRDefault="00526B74" w:rsidP="00526B74">
      <w:r>
        <w:t>N2Africa will c</w:t>
      </w:r>
      <w:r w:rsidRPr="00526B74">
        <w:t>onduct ToT on soybean utilization at household and cottage levels</w:t>
      </w:r>
      <w:r>
        <w:t xml:space="preserve"> as mentioned under Capacity Building. In synergy the partnership will further address the following.</w:t>
      </w:r>
    </w:p>
    <w:p w:rsidR="002B489D" w:rsidRPr="002B489D" w:rsidRDefault="002B489D" w:rsidP="002B489D">
      <w:pPr>
        <w:pStyle w:val="Heading1"/>
        <w:numPr>
          <w:ilvl w:val="1"/>
          <w:numId w:val="1"/>
        </w:numPr>
        <w:spacing w:after="120"/>
        <w:ind w:left="357" w:hanging="357"/>
        <w:rPr>
          <w:rFonts w:ascii="Times New Roman" w:hAnsi="Times New Roman"/>
          <w:b w:val="0"/>
          <w:kern w:val="0"/>
          <w:sz w:val="24"/>
        </w:rPr>
      </w:pPr>
      <w:bookmarkStart w:id="34" w:name="_Toc404016034"/>
      <w:r w:rsidRPr="002B489D">
        <w:rPr>
          <w:rFonts w:ascii="Times New Roman" w:hAnsi="Times New Roman"/>
          <w:b w:val="0"/>
          <w:kern w:val="0"/>
          <w:sz w:val="24"/>
        </w:rPr>
        <w:t>Demand</w:t>
      </w:r>
      <w:bookmarkEnd w:id="34"/>
    </w:p>
    <w:p w:rsidR="00F93095" w:rsidRDefault="00F93095" w:rsidP="00D86DAE">
      <w:r w:rsidRPr="00F93095">
        <w:t xml:space="preserve">Expansion in poultry market is fuelled by the growing number of fast food restaurants frequented by the urban middle class, and the over 700,000 tourists visiting Tanzanian’s hotels and resorts each year. The lead companies in the poultry sector include Seaboard international through its newly acquired subsidiary African Poultry Development Ltd (APDL), Inter-chick, MUVEK, </w:t>
      </w:r>
      <w:proofErr w:type="spellStart"/>
      <w:r w:rsidRPr="00F93095">
        <w:t>Tanfeed</w:t>
      </w:r>
      <w:proofErr w:type="spellEnd"/>
      <w:r w:rsidRPr="00F93095">
        <w:t xml:space="preserve"> and other smaller feed millers in the Tanzanian Feed Millers Association. </w:t>
      </w:r>
    </w:p>
    <w:p w:rsidR="00F93095" w:rsidRDefault="00F93095" w:rsidP="00D86DAE">
      <w:r w:rsidRPr="00F93095">
        <w:t xml:space="preserve">There has been indication that APDL intends to expand its poultry production from 20,000 chicks per week up to 400,000 chicks per week over the next three years. This expansion alone will require 50,000 </w:t>
      </w:r>
      <w:r w:rsidR="00AD6046">
        <w:t>Mt</w:t>
      </w:r>
      <w:r w:rsidRPr="00F93095">
        <w:t xml:space="preserve"> of maize and up to 5,000 </w:t>
      </w:r>
      <w:r w:rsidR="00AD6046">
        <w:t>Mt</w:t>
      </w:r>
      <w:r w:rsidRPr="00F93095">
        <w:t xml:space="preserve"> of soybean by 2013-14, with a current value of US$15 million. MUVEK is securing loans to expand feed production from 800 </w:t>
      </w:r>
      <w:r w:rsidR="00AD6046">
        <w:t>Mt</w:t>
      </w:r>
      <w:r w:rsidRPr="00F93095">
        <w:t xml:space="preserve"> per month to 850 </w:t>
      </w:r>
      <w:r w:rsidR="00AD6046">
        <w:t>Mt</w:t>
      </w:r>
      <w:r w:rsidRPr="00F93095">
        <w:t xml:space="preserve"> per week to supply its network of 13 hatcheries across the country. </w:t>
      </w:r>
    </w:p>
    <w:p w:rsidR="00D86DAE" w:rsidRDefault="00F93095" w:rsidP="00D86DAE">
      <w:r w:rsidRPr="00F93095">
        <w:t xml:space="preserve">MUVEK’s feed operation can use 1-2000 </w:t>
      </w:r>
      <w:r w:rsidR="00AD6046">
        <w:t>Mt</w:t>
      </w:r>
      <w:r>
        <w:t xml:space="preserve"> </w:t>
      </w:r>
      <w:r w:rsidRPr="00F93095">
        <w:t xml:space="preserve">soybeans per year, by 2013. APDL and </w:t>
      </w:r>
      <w:proofErr w:type="spellStart"/>
      <w:r w:rsidRPr="00F93095">
        <w:t>Tanfeed</w:t>
      </w:r>
      <w:proofErr w:type="spellEnd"/>
      <w:r w:rsidRPr="00F93095">
        <w:t xml:space="preserve"> are procuring extrusion equipment to process full fat soybeans for oil and defatted soy-meal. </w:t>
      </w:r>
      <w:r>
        <w:t>The partnership</w:t>
      </w:r>
      <w:r w:rsidRPr="00F93095">
        <w:t xml:space="preserve"> will work with these and other poultry producers and feed millers to increase the use of soybean as a safe, high quality protein source in their regular feed mixes. The planned expansion of ADPL and MUVEK would potentially buy up to 70,000 </w:t>
      </w:r>
      <w:r w:rsidR="00AD6046">
        <w:t>Mt</w:t>
      </w:r>
      <w:r w:rsidRPr="00F93095">
        <w:t xml:space="preserve"> of maize, which will place additional pressure on domestic maize prices. The new feed formulations will reduce feed costs, create demand for alternative crops and reduce pressure on the maize market</w:t>
      </w:r>
      <w:r>
        <w:t>, which is the main food crop.</w:t>
      </w:r>
    </w:p>
    <w:p w:rsidR="002B489D" w:rsidRPr="002B489D" w:rsidRDefault="002B489D" w:rsidP="002B489D">
      <w:pPr>
        <w:pStyle w:val="Heading1"/>
        <w:numPr>
          <w:ilvl w:val="1"/>
          <w:numId w:val="1"/>
        </w:numPr>
        <w:spacing w:after="120"/>
        <w:ind w:left="357" w:hanging="357"/>
        <w:rPr>
          <w:rFonts w:ascii="Times New Roman" w:hAnsi="Times New Roman"/>
          <w:b w:val="0"/>
          <w:kern w:val="0"/>
          <w:sz w:val="24"/>
        </w:rPr>
      </w:pPr>
      <w:bookmarkStart w:id="35" w:name="_Toc404016035"/>
      <w:r w:rsidRPr="002B489D">
        <w:rPr>
          <w:rFonts w:ascii="Times New Roman" w:hAnsi="Times New Roman"/>
          <w:b w:val="0"/>
          <w:kern w:val="0"/>
          <w:sz w:val="24"/>
        </w:rPr>
        <w:t>Supply</w:t>
      </w:r>
      <w:bookmarkEnd w:id="35"/>
    </w:p>
    <w:p w:rsidR="002B489D" w:rsidRDefault="002B489D" w:rsidP="002B489D">
      <w:r>
        <w:t xml:space="preserve">The partnership will work through partner, private sector and Government extension services to strengthen the productivity and market linkages of up to 11,250 soybean farmers. Farmers will be supported through business focused farmer groups who will produce and sell soybean at competitive prices. Target farmers include at least 5,000 farmers who grow soybean and 6,250 new farmers. These farmers all grow maize as their staple food and the project will work to improve the adoption of best practices for both soybean and maize crops. This dual approach will increase the productivity of maize and assist farmers to diversify into the production of soybean as a cash crop.  </w:t>
      </w:r>
    </w:p>
    <w:p w:rsidR="002B489D" w:rsidRDefault="002B489D" w:rsidP="002B489D">
      <w:r>
        <w:t>To support women in agriculture the project will work with MUVEK, a progressive domestic poultry producer, to provide technical and business training to establish 2,500 women in micro-enterprise poultry layer groups. This work will secure local village level demand for soybean, to feed the layer production groups and offer a new source of employment for rural women, who will both consume eggs and sell surplus into their local communities.</w:t>
      </w:r>
    </w:p>
    <w:p w:rsidR="00BE4CF6" w:rsidRPr="00CD7F01" w:rsidRDefault="002B489D" w:rsidP="00CD7F01">
      <w:pPr>
        <w:pStyle w:val="Heading1"/>
        <w:numPr>
          <w:ilvl w:val="1"/>
          <w:numId w:val="1"/>
        </w:numPr>
        <w:spacing w:after="120"/>
        <w:ind w:left="357" w:hanging="357"/>
        <w:rPr>
          <w:rFonts w:ascii="Times New Roman" w:hAnsi="Times New Roman"/>
          <w:b w:val="0"/>
          <w:kern w:val="0"/>
          <w:sz w:val="24"/>
        </w:rPr>
      </w:pPr>
      <w:bookmarkStart w:id="36" w:name="_Toc404016036"/>
      <w:r w:rsidRPr="00CD7F01">
        <w:rPr>
          <w:rFonts w:ascii="Times New Roman" w:hAnsi="Times New Roman"/>
          <w:b w:val="0"/>
          <w:kern w:val="0"/>
          <w:sz w:val="24"/>
        </w:rPr>
        <w:t>Working with buyers</w:t>
      </w:r>
      <w:bookmarkEnd w:id="36"/>
    </w:p>
    <w:p w:rsidR="002B489D" w:rsidRDefault="002B489D" w:rsidP="002B489D">
      <w:r>
        <w:t xml:space="preserve">As soybean is a new crop for many of the farmers, it is important that farmers groups organize themselves, write basic business plans and undertake a market analysis through which they can identify a buyer.  For the medium sized and larger farmers, the market linkage work will be most detailed, as they will need to obtain larger loans from formal financial services. Improving the </w:t>
      </w:r>
      <w:r>
        <w:lastRenderedPageBreak/>
        <w:t>marketing capacity of farmers and links to buyers is important, as farmers need to be reassured that buyers are interested to buy local produce if they meet quality specifications and prices are internationally competitive.</w:t>
      </w:r>
    </w:p>
    <w:p w:rsidR="00291DE0" w:rsidRPr="00526B74" w:rsidRDefault="00291DE0" w:rsidP="00526B74">
      <w:pPr>
        <w:pStyle w:val="Heading1"/>
        <w:numPr>
          <w:ilvl w:val="0"/>
          <w:numId w:val="1"/>
        </w:numPr>
        <w:spacing w:after="240"/>
        <w:ind w:left="357" w:hanging="357"/>
        <w:jc w:val="left"/>
        <w:rPr>
          <w:rFonts w:ascii="Times New Roman" w:hAnsi="Times New Roman"/>
          <w:b w:val="0"/>
          <w:sz w:val="28"/>
        </w:rPr>
      </w:pPr>
      <w:bookmarkStart w:id="37" w:name="_Toc404016037"/>
      <w:r w:rsidRPr="00526B74">
        <w:rPr>
          <w:rFonts w:ascii="Times New Roman" w:hAnsi="Times New Roman"/>
          <w:b w:val="0"/>
          <w:sz w:val="28"/>
        </w:rPr>
        <w:t>Governance</w:t>
      </w:r>
      <w:bookmarkEnd w:id="37"/>
    </w:p>
    <w:p w:rsidR="00573F1D" w:rsidRDefault="00573F1D" w:rsidP="00573F1D">
      <w:r>
        <w:t xml:space="preserve">A team of representatives from the </w:t>
      </w:r>
      <w:proofErr w:type="spellStart"/>
      <w:r w:rsidR="00526B74">
        <w:t>SnP</w:t>
      </w:r>
      <w:proofErr w:type="spellEnd"/>
      <w:r>
        <w:t xml:space="preserve"> and N2Africa projects will coordinate and govern the partnership by e-mail, telephone</w:t>
      </w:r>
      <w:r w:rsidR="00F74C87">
        <w:t>,</w:t>
      </w:r>
      <w:r>
        <w:t xml:space="preserve"> ad-hoc meetings</w:t>
      </w:r>
      <w:r w:rsidR="00F74C87">
        <w:t xml:space="preserve"> and site or field visits to oversee the partnership’s implementation</w:t>
      </w:r>
      <w:r>
        <w:t>. They will meet twice a year formally on findings, progress</w:t>
      </w:r>
      <w:r w:rsidR="00432F34">
        <w:t>, challenges and a way forward including a</w:t>
      </w:r>
      <w:r w:rsidR="00C11B35">
        <w:t>n annual</w:t>
      </w:r>
      <w:r w:rsidR="00432F34">
        <w:t xml:space="preserve"> workplan and budget.</w:t>
      </w:r>
    </w:p>
    <w:p w:rsidR="00C11B35" w:rsidRDefault="00C11B35" w:rsidP="00573F1D">
      <w:r>
        <w:t>The composition of the team and terms of reference will be further detailed in the MoU.</w:t>
      </w:r>
    </w:p>
    <w:p w:rsidR="00526B74" w:rsidRPr="00526B74" w:rsidRDefault="00526B74" w:rsidP="00526B74">
      <w:pPr>
        <w:pStyle w:val="Heading1"/>
        <w:numPr>
          <w:ilvl w:val="0"/>
          <w:numId w:val="1"/>
        </w:numPr>
        <w:spacing w:after="240"/>
        <w:ind w:left="357" w:hanging="357"/>
        <w:jc w:val="left"/>
        <w:rPr>
          <w:rFonts w:ascii="Times New Roman" w:hAnsi="Times New Roman"/>
          <w:b w:val="0"/>
          <w:sz w:val="28"/>
        </w:rPr>
      </w:pPr>
      <w:bookmarkStart w:id="38" w:name="_Toc404016038"/>
      <w:r w:rsidRPr="00526B74">
        <w:rPr>
          <w:rFonts w:ascii="Times New Roman" w:hAnsi="Times New Roman"/>
          <w:b w:val="0"/>
          <w:sz w:val="28"/>
        </w:rPr>
        <w:t>Workplan</w:t>
      </w:r>
      <w:r w:rsidR="00E032BA">
        <w:rPr>
          <w:rFonts w:ascii="Times New Roman" w:hAnsi="Times New Roman"/>
          <w:b w:val="0"/>
          <w:sz w:val="28"/>
        </w:rPr>
        <w:t xml:space="preserve"> N2Africa in the Partnership</w:t>
      </w:r>
      <w:bookmarkEnd w:id="38"/>
    </w:p>
    <w:tbl>
      <w:tblPr>
        <w:tblW w:w="91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0"/>
        <w:gridCol w:w="2430"/>
      </w:tblGrid>
      <w:tr w:rsidR="00526B74" w:rsidRPr="00E032BA" w:rsidTr="00E032BA">
        <w:trPr>
          <w:trHeight w:val="360"/>
        </w:trPr>
        <w:tc>
          <w:tcPr>
            <w:tcW w:w="6760" w:type="dxa"/>
            <w:shd w:val="clear" w:color="auto" w:fill="auto"/>
            <w:noWrap/>
            <w:vAlign w:val="center"/>
            <w:hideMark/>
          </w:tcPr>
          <w:p w:rsidR="00526B74" w:rsidRPr="00E032BA" w:rsidRDefault="00526B74" w:rsidP="00E032BA">
            <w:pPr>
              <w:spacing w:before="30" w:after="30"/>
              <w:jc w:val="left"/>
              <w:rPr>
                <w:b/>
                <w:sz w:val="22"/>
                <w:szCs w:val="22"/>
              </w:rPr>
            </w:pPr>
            <w:r w:rsidRPr="00E032BA">
              <w:rPr>
                <w:b/>
                <w:sz w:val="22"/>
                <w:szCs w:val="22"/>
              </w:rPr>
              <w:t xml:space="preserve">Activity </w:t>
            </w:r>
          </w:p>
        </w:tc>
        <w:tc>
          <w:tcPr>
            <w:tcW w:w="2430" w:type="dxa"/>
            <w:shd w:val="clear" w:color="auto" w:fill="auto"/>
            <w:noWrap/>
            <w:vAlign w:val="center"/>
            <w:hideMark/>
          </w:tcPr>
          <w:p w:rsidR="00526B74" w:rsidRPr="00E032BA" w:rsidRDefault="00526B74" w:rsidP="00E032BA">
            <w:pPr>
              <w:spacing w:before="30" w:after="30"/>
              <w:jc w:val="left"/>
              <w:rPr>
                <w:b/>
                <w:sz w:val="22"/>
                <w:szCs w:val="22"/>
              </w:rPr>
            </w:pPr>
            <w:r w:rsidRPr="00E032BA">
              <w:rPr>
                <w:b/>
                <w:sz w:val="22"/>
                <w:szCs w:val="22"/>
              </w:rPr>
              <w:t>timing</w:t>
            </w:r>
          </w:p>
        </w:tc>
      </w:tr>
      <w:tr w:rsidR="00526B74" w:rsidRPr="00DE2278" w:rsidTr="00E032BA">
        <w:trPr>
          <w:trHeight w:val="360"/>
        </w:trPr>
        <w:tc>
          <w:tcPr>
            <w:tcW w:w="6760" w:type="dxa"/>
            <w:shd w:val="clear" w:color="auto" w:fill="auto"/>
            <w:vAlign w:val="center"/>
            <w:hideMark/>
          </w:tcPr>
          <w:p w:rsidR="00526B74" w:rsidRPr="00E032BA" w:rsidRDefault="00526B74" w:rsidP="00E032BA">
            <w:pPr>
              <w:spacing w:before="30" w:after="30"/>
              <w:jc w:val="left"/>
              <w:rPr>
                <w:sz w:val="22"/>
                <w:szCs w:val="22"/>
              </w:rPr>
            </w:pPr>
            <w:r w:rsidRPr="00E032BA">
              <w:rPr>
                <w:sz w:val="22"/>
                <w:szCs w:val="22"/>
              </w:rPr>
              <w:t>Establishment of demo plots on soybean-maize rotation</w:t>
            </w:r>
          </w:p>
        </w:tc>
        <w:tc>
          <w:tcPr>
            <w:tcW w:w="2430" w:type="dxa"/>
            <w:shd w:val="clear" w:color="auto" w:fill="auto"/>
            <w:noWrap/>
            <w:vAlign w:val="center"/>
            <w:hideMark/>
          </w:tcPr>
          <w:p w:rsidR="00526B74" w:rsidRPr="00E032BA" w:rsidRDefault="00526B74" w:rsidP="00E032BA">
            <w:pPr>
              <w:spacing w:before="30" w:after="30"/>
              <w:jc w:val="left"/>
              <w:rPr>
                <w:sz w:val="22"/>
                <w:szCs w:val="22"/>
              </w:rPr>
            </w:pPr>
            <w:r w:rsidRPr="00E032BA">
              <w:rPr>
                <w:sz w:val="22"/>
                <w:szCs w:val="22"/>
              </w:rPr>
              <w:t>January (2015/2016)</w:t>
            </w:r>
          </w:p>
        </w:tc>
      </w:tr>
      <w:tr w:rsidR="00526B74" w:rsidRPr="00DE2278" w:rsidTr="00E032BA">
        <w:trPr>
          <w:trHeight w:val="273"/>
        </w:trPr>
        <w:tc>
          <w:tcPr>
            <w:tcW w:w="6760" w:type="dxa"/>
            <w:shd w:val="clear" w:color="auto" w:fill="auto"/>
            <w:vAlign w:val="center"/>
            <w:hideMark/>
          </w:tcPr>
          <w:p w:rsidR="00526B74" w:rsidRPr="00E032BA" w:rsidRDefault="00526B74" w:rsidP="00E032BA">
            <w:pPr>
              <w:spacing w:before="30" w:after="30"/>
              <w:jc w:val="left"/>
              <w:rPr>
                <w:sz w:val="22"/>
                <w:szCs w:val="22"/>
              </w:rPr>
            </w:pPr>
            <w:r w:rsidRPr="00E032BA">
              <w:rPr>
                <w:sz w:val="22"/>
                <w:szCs w:val="22"/>
              </w:rPr>
              <w:t>Data collection on the demonstration and adaptation trials</w:t>
            </w:r>
          </w:p>
        </w:tc>
        <w:tc>
          <w:tcPr>
            <w:tcW w:w="2430" w:type="dxa"/>
            <w:shd w:val="clear" w:color="auto" w:fill="auto"/>
            <w:noWrap/>
            <w:vAlign w:val="center"/>
            <w:hideMark/>
          </w:tcPr>
          <w:p w:rsidR="00526B74" w:rsidRPr="00E032BA" w:rsidRDefault="00526B74" w:rsidP="00E032BA">
            <w:pPr>
              <w:spacing w:before="30" w:after="30"/>
              <w:jc w:val="left"/>
              <w:rPr>
                <w:sz w:val="22"/>
                <w:szCs w:val="22"/>
              </w:rPr>
            </w:pPr>
            <w:r w:rsidRPr="00E032BA">
              <w:rPr>
                <w:sz w:val="22"/>
                <w:szCs w:val="22"/>
              </w:rPr>
              <w:t>February -June (2015/2016)</w:t>
            </w:r>
          </w:p>
        </w:tc>
      </w:tr>
      <w:tr w:rsidR="00526B74" w:rsidRPr="00DE2278" w:rsidTr="00E032BA">
        <w:trPr>
          <w:trHeight w:val="360"/>
        </w:trPr>
        <w:tc>
          <w:tcPr>
            <w:tcW w:w="6760" w:type="dxa"/>
            <w:shd w:val="clear" w:color="auto" w:fill="auto"/>
            <w:vAlign w:val="center"/>
            <w:hideMark/>
          </w:tcPr>
          <w:p w:rsidR="00526B74" w:rsidRPr="00E032BA" w:rsidRDefault="00526B74" w:rsidP="00E032BA">
            <w:pPr>
              <w:spacing w:before="30" w:after="30"/>
              <w:jc w:val="left"/>
              <w:rPr>
                <w:sz w:val="22"/>
                <w:szCs w:val="22"/>
              </w:rPr>
            </w:pPr>
            <w:r w:rsidRPr="00E032BA">
              <w:rPr>
                <w:sz w:val="22"/>
                <w:szCs w:val="22"/>
              </w:rPr>
              <w:t xml:space="preserve">Conduct ToT on soybean processing </w:t>
            </w:r>
          </w:p>
        </w:tc>
        <w:tc>
          <w:tcPr>
            <w:tcW w:w="2430" w:type="dxa"/>
            <w:shd w:val="clear" w:color="auto" w:fill="auto"/>
            <w:noWrap/>
            <w:vAlign w:val="center"/>
            <w:hideMark/>
          </w:tcPr>
          <w:p w:rsidR="00526B74" w:rsidRPr="00E032BA" w:rsidRDefault="00526B74" w:rsidP="00E032BA">
            <w:pPr>
              <w:spacing w:before="30" w:after="30"/>
              <w:jc w:val="left"/>
              <w:rPr>
                <w:sz w:val="22"/>
                <w:szCs w:val="22"/>
              </w:rPr>
            </w:pPr>
            <w:r w:rsidRPr="00E032BA">
              <w:rPr>
                <w:sz w:val="22"/>
                <w:szCs w:val="22"/>
              </w:rPr>
              <w:t xml:space="preserve">May (2015/2016) </w:t>
            </w:r>
          </w:p>
        </w:tc>
      </w:tr>
      <w:tr w:rsidR="00526B74" w:rsidRPr="00DE2278" w:rsidTr="00E032BA">
        <w:trPr>
          <w:trHeight w:val="360"/>
        </w:trPr>
        <w:tc>
          <w:tcPr>
            <w:tcW w:w="6760" w:type="dxa"/>
            <w:shd w:val="clear" w:color="auto" w:fill="auto"/>
            <w:vAlign w:val="center"/>
            <w:hideMark/>
          </w:tcPr>
          <w:p w:rsidR="00526B74" w:rsidRPr="00E032BA" w:rsidRDefault="00526B74" w:rsidP="00E032BA">
            <w:pPr>
              <w:spacing w:before="30" w:after="30"/>
              <w:jc w:val="left"/>
              <w:rPr>
                <w:sz w:val="22"/>
                <w:szCs w:val="22"/>
              </w:rPr>
            </w:pPr>
            <w:r w:rsidRPr="00E032BA">
              <w:rPr>
                <w:sz w:val="22"/>
                <w:szCs w:val="22"/>
              </w:rPr>
              <w:t>M&amp;E regular data collection</w:t>
            </w:r>
          </w:p>
        </w:tc>
        <w:tc>
          <w:tcPr>
            <w:tcW w:w="2430" w:type="dxa"/>
            <w:shd w:val="clear" w:color="auto" w:fill="auto"/>
            <w:noWrap/>
            <w:vAlign w:val="center"/>
            <w:hideMark/>
          </w:tcPr>
          <w:p w:rsidR="00526B74" w:rsidRPr="00E032BA" w:rsidRDefault="00526B74" w:rsidP="00E032BA">
            <w:pPr>
              <w:spacing w:before="30" w:after="30"/>
              <w:jc w:val="left"/>
              <w:rPr>
                <w:sz w:val="22"/>
                <w:szCs w:val="22"/>
              </w:rPr>
            </w:pPr>
            <w:r w:rsidRPr="00E032BA">
              <w:rPr>
                <w:sz w:val="22"/>
                <w:szCs w:val="22"/>
              </w:rPr>
              <w:t>February- June (2015/2016)</w:t>
            </w:r>
          </w:p>
        </w:tc>
      </w:tr>
      <w:tr w:rsidR="00526B74" w:rsidRPr="00DE2278" w:rsidTr="00E032BA">
        <w:trPr>
          <w:trHeight w:val="360"/>
        </w:trPr>
        <w:tc>
          <w:tcPr>
            <w:tcW w:w="6760" w:type="dxa"/>
            <w:shd w:val="clear" w:color="auto" w:fill="auto"/>
            <w:vAlign w:val="center"/>
            <w:hideMark/>
          </w:tcPr>
          <w:p w:rsidR="00526B74" w:rsidRPr="00E032BA" w:rsidRDefault="00526B74" w:rsidP="00E032BA">
            <w:pPr>
              <w:spacing w:before="30" w:after="30"/>
              <w:jc w:val="left"/>
              <w:rPr>
                <w:sz w:val="22"/>
                <w:szCs w:val="22"/>
              </w:rPr>
            </w:pPr>
            <w:r w:rsidRPr="00E032BA">
              <w:rPr>
                <w:sz w:val="22"/>
                <w:szCs w:val="22"/>
              </w:rPr>
              <w:t>Conduct  field days</w:t>
            </w:r>
          </w:p>
        </w:tc>
        <w:tc>
          <w:tcPr>
            <w:tcW w:w="2430" w:type="dxa"/>
            <w:shd w:val="clear" w:color="auto" w:fill="auto"/>
            <w:noWrap/>
            <w:vAlign w:val="center"/>
            <w:hideMark/>
          </w:tcPr>
          <w:p w:rsidR="00526B74" w:rsidRPr="00E032BA" w:rsidRDefault="00526B74" w:rsidP="00E032BA">
            <w:pPr>
              <w:spacing w:before="30" w:after="30"/>
              <w:jc w:val="left"/>
              <w:rPr>
                <w:sz w:val="22"/>
                <w:szCs w:val="22"/>
              </w:rPr>
            </w:pPr>
            <w:r w:rsidRPr="00E032BA">
              <w:rPr>
                <w:sz w:val="22"/>
                <w:szCs w:val="22"/>
              </w:rPr>
              <w:t>April-May (2015/2016)</w:t>
            </w:r>
          </w:p>
        </w:tc>
      </w:tr>
      <w:tr w:rsidR="00526B74" w:rsidRPr="00DE2278" w:rsidTr="00E032BA">
        <w:trPr>
          <w:trHeight w:val="360"/>
        </w:trPr>
        <w:tc>
          <w:tcPr>
            <w:tcW w:w="6760" w:type="dxa"/>
            <w:shd w:val="clear" w:color="auto" w:fill="auto"/>
            <w:vAlign w:val="center"/>
            <w:hideMark/>
          </w:tcPr>
          <w:p w:rsidR="00526B74" w:rsidRPr="00E032BA" w:rsidRDefault="00526B74" w:rsidP="00E032BA">
            <w:pPr>
              <w:spacing w:before="30" w:after="30"/>
              <w:jc w:val="left"/>
              <w:rPr>
                <w:sz w:val="22"/>
                <w:szCs w:val="22"/>
              </w:rPr>
            </w:pPr>
            <w:r w:rsidRPr="00E032BA">
              <w:rPr>
                <w:sz w:val="22"/>
                <w:szCs w:val="22"/>
              </w:rPr>
              <w:t>Conduct case studies on adoption of soybean technologies</w:t>
            </w:r>
          </w:p>
        </w:tc>
        <w:tc>
          <w:tcPr>
            <w:tcW w:w="2430" w:type="dxa"/>
            <w:shd w:val="clear" w:color="auto" w:fill="auto"/>
            <w:noWrap/>
            <w:vAlign w:val="center"/>
            <w:hideMark/>
          </w:tcPr>
          <w:p w:rsidR="00526B74" w:rsidRPr="00E032BA" w:rsidRDefault="00526B74" w:rsidP="00E032BA">
            <w:pPr>
              <w:spacing w:before="30" w:after="30"/>
              <w:jc w:val="left"/>
              <w:rPr>
                <w:sz w:val="22"/>
                <w:szCs w:val="22"/>
              </w:rPr>
            </w:pPr>
            <w:r w:rsidRPr="00E032BA">
              <w:rPr>
                <w:sz w:val="22"/>
                <w:szCs w:val="22"/>
              </w:rPr>
              <w:t>July (2015/2016)</w:t>
            </w:r>
          </w:p>
        </w:tc>
      </w:tr>
      <w:tr w:rsidR="00526B74" w:rsidRPr="00DE2278" w:rsidTr="00E032BA">
        <w:trPr>
          <w:trHeight w:val="360"/>
        </w:trPr>
        <w:tc>
          <w:tcPr>
            <w:tcW w:w="6760" w:type="dxa"/>
            <w:shd w:val="clear" w:color="auto" w:fill="auto"/>
            <w:vAlign w:val="center"/>
            <w:hideMark/>
          </w:tcPr>
          <w:p w:rsidR="00526B74" w:rsidRPr="00E032BA" w:rsidRDefault="00526B74" w:rsidP="00E032BA">
            <w:pPr>
              <w:spacing w:before="30" w:after="30"/>
              <w:jc w:val="left"/>
              <w:rPr>
                <w:sz w:val="22"/>
                <w:szCs w:val="22"/>
              </w:rPr>
            </w:pPr>
            <w:r w:rsidRPr="00E032BA">
              <w:rPr>
                <w:sz w:val="22"/>
                <w:szCs w:val="22"/>
              </w:rPr>
              <w:t>Conduct 2 media events each year on disseminated soybean technologies</w:t>
            </w:r>
          </w:p>
        </w:tc>
        <w:tc>
          <w:tcPr>
            <w:tcW w:w="2430" w:type="dxa"/>
            <w:shd w:val="clear" w:color="auto" w:fill="auto"/>
            <w:noWrap/>
            <w:vAlign w:val="center"/>
            <w:hideMark/>
          </w:tcPr>
          <w:p w:rsidR="00526B74" w:rsidRPr="00E032BA" w:rsidRDefault="00526B74" w:rsidP="00E032BA">
            <w:pPr>
              <w:spacing w:before="30" w:after="30"/>
              <w:jc w:val="left"/>
              <w:rPr>
                <w:sz w:val="22"/>
                <w:szCs w:val="22"/>
              </w:rPr>
            </w:pPr>
            <w:r w:rsidRPr="00E032BA">
              <w:rPr>
                <w:sz w:val="22"/>
                <w:szCs w:val="22"/>
              </w:rPr>
              <w:t>March-July (2015/2016)</w:t>
            </w:r>
          </w:p>
        </w:tc>
      </w:tr>
      <w:tr w:rsidR="00526B74" w:rsidRPr="00DE2278" w:rsidTr="00E032BA">
        <w:trPr>
          <w:trHeight w:val="360"/>
        </w:trPr>
        <w:tc>
          <w:tcPr>
            <w:tcW w:w="6760" w:type="dxa"/>
            <w:shd w:val="clear" w:color="auto" w:fill="auto"/>
            <w:vAlign w:val="center"/>
            <w:hideMark/>
          </w:tcPr>
          <w:p w:rsidR="00526B74" w:rsidRPr="00E032BA" w:rsidRDefault="00526B74" w:rsidP="00E032BA">
            <w:pPr>
              <w:spacing w:before="30" w:after="30"/>
              <w:jc w:val="left"/>
              <w:rPr>
                <w:sz w:val="22"/>
                <w:szCs w:val="22"/>
              </w:rPr>
            </w:pPr>
            <w:r w:rsidRPr="00E032BA">
              <w:rPr>
                <w:sz w:val="22"/>
                <w:szCs w:val="22"/>
              </w:rPr>
              <w:t>Purchase of 1 motorcycle</w:t>
            </w:r>
          </w:p>
        </w:tc>
        <w:tc>
          <w:tcPr>
            <w:tcW w:w="2430" w:type="dxa"/>
            <w:shd w:val="clear" w:color="auto" w:fill="auto"/>
            <w:noWrap/>
            <w:vAlign w:val="center"/>
            <w:hideMark/>
          </w:tcPr>
          <w:p w:rsidR="00526B74" w:rsidRPr="00E032BA" w:rsidRDefault="00526B74" w:rsidP="00E032BA">
            <w:pPr>
              <w:spacing w:before="30" w:after="30"/>
              <w:jc w:val="left"/>
              <w:rPr>
                <w:sz w:val="22"/>
                <w:szCs w:val="22"/>
              </w:rPr>
            </w:pPr>
            <w:r w:rsidRPr="00E032BA">
              <w:rPr>
                <w:sz w:val="22"/>
                <w:szCs w:val="22"/>
              </w:rPr>
              <w:t>December 2014</w:t>
            </w:r>
          </w:p>
        </w:tc>
      </w:tr>
    </w:tbl>
    <w:p w:rsidR="00291DE0" w:rsidRPr="00E032BA" w:rsidRDefault="00291DE0" w:rsidP="00E032BA">
      <w:pPr>
        <w:pStyle w:val="Heading1"/>
        <w:numPr>
          <w:ilvl w:val="0"/>
          <w:numId w:val="1"/>
        </w:numPr>
        <w:spacing w:after="240"/>
        <w:ind w:left="357" w:hanging="357"/>
        <w:jc w:val="left"/>
        <w:rPr>
          <w:rFonts w:ascii="Times New Roman" w:hAnsi="Times New Roman"/>
          <w:b w:val="0"/>
          <w:sz w:val="28"/>
        </w:rPr>
      </w:pPr>
      <w:bookmarkStart w:id="39" w:name="_Toc404016039"/>
      <w:r w:rsidRPr="00E032BA">
        <w:rPr>
          <w:rFonts w:ascii="Times New Roman" w:hAnsi="Times New Roman"/>
          <w:b w:val="0"/>
          <w:sz w:val="28"/>
        </w:rPr>
        <w:t>B</w:t>
      </w:r>
      <w:r w:rsidR="00030FB0" w:rsidRPr="00E032BA">
        <w:rPr>
          <w:rFonts w:ascii="Times New Roman" w:hAnsi="Times New Roman"/>
          <w:b w:val="0"/>
          <w:sz w:val="28"/>
        </w:rPr>
        <w:t xml:space="preserve">udget </w:t>
      </w:r>
      <w:r w:rsidR="00E032BA">
        <w:rPr>
          <w:rFonts w:ascii="Times New Roman" w:hAnsi="Times New Roman"/>
          <w:b w:val="0"/>
          <w:sz w:val="28"/>
        </w:rPr>
        <w:t>N2Africa in the Partnership</w:t>
      </w:r>
      <w:bookmarkEnd w:id="39"/>
    </w:p>
    <w:p w:rsidR="007C6FE1" w:rsidRPr="00F81C20" w:rsidRDefault="007C6FE1" w:rsidP="00F81C20">
      <w:pPr>
        <w:pStyle w:val="Heading5"/>
        <w:numPr>
          <w:ilvl w:val="4"/>
          <w:numId w:val="1"/>
        </w:numPr>
        <w:spacing w:before="120"/>
        <w:ind w:left="1440" w:hanging="1440"/>
        <w:jc w:val="both"/>
        <w:rPr>
          <w:b w:val="0"/>
          <w:bCs w:val="0"/>
          <w:iCs/>
          <w:sz w:val="24"/>
          <w:szCs w:val="24"/>
        </w:rPr>
      </w:pPr>
      <w:bookmarkStart w:id="40" w:name="_Toc404016051"/>
      <w:r w:rsidRPr="00F81C20">
        <w:rPr>
          <w:b w:val="0"/>
          <w:bCs w:val="0"/>
          <w:iCs/>
          <w:sz w:val="24"/>
          <w:szCs w:val="24"/>
        </w:rPr>
        <w:t>Summary of the N2Africa budget contribution to the partnership</w:t>
      </w:r>
      <w:bookmarkEnd w:id="40"/>
    </w:p>
    <w:tbl>
      <w:tblPr>
        <w:tblW w:w="867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0"/>
        <w:gridCol w:w="1130"/>
        <w:gridCol w:w="1130"/>
        <w:gridCol w:w="1130"/>
        <w:gridCol w:w="1130"/>
        <w:gridCol w:w="1401"/>
      </w:tblGrid>
      <w:tr w:rsidR="007C6FE1" w:rsidRPr="00053E10" w:rsidTr="00E032BA">
        <w:trPr>
          <w:trHeight w:val="170"/>
        </w:trPr>
        <w:tc>
          <w:tcPr>
            <w:tcW w:w="2750" w:type="dxa"/>
            <w:shd w:val="clear" w:color="auto" w:fill="auto"/>
            <w:vAlign w:val="center"/>
          </w:tcPr>
          <w:p w:rsidR="007C6FE1" w:rsidRPr="00053E10" w:rsidRDefault="007C6FE1" w:rsidP="007C6FE1">
            <w:pPr>
              <w:spacing w:after="0"/>
              <w:jc w:val="left"/>
              <w:rPr>
                <w:b/>
                <w:sz w:val="22"/>
                <w:szCs w:val="22"/>
              </w:rPr>
            </w:pPr>
            <w:r>
              <w:rPr>
                <w:b/>
                <w:sz w:val="22"/>
                <w:szCs w:val="22"/>
              </w:rPr>
              <w:t>Category</w:t>
            </w:r>
          </w:p>
        </w:tc>
        <w:tc>
          <w:tcPr>
            <w:tcW w:w="1130" w:type="dxa"/>
            <w:tcBorders>
              <w:bottom w:val="single" w:sz="4" w:space="0" w:color="auto"/>
            </w:tcBorders>
            <w:shd w:val="clear" w:color="auto" w:fill="auto"/>
            <w:vAlign w:val="center"/>
          </w:tcPr>
          <w:p w:rsidR="007C6FE1" w:rsidRPr="00053E10" w:rsidRDefault="00E032BA" w:rsidP="007C6FE1">
            <w:pPr>
              <w:spacing w:after="0"/>
              <w:jc w:val="left"/>
              <w:rPr>
                <w:b/>
                <w:sz w:val="22"/>
                <w:szCs w:val="22"/>
              </w:rPr>
            </w:pPr>
            <w:r>
              <w:rPr>
                <w:b/>
                <w:sz w:val="22"/>
                <w:szCs w:val="22"/>
              </w:rPr>
              <w:t>2014</w:t>
            </w:r>
          </w:p>
        </w:tc>
        <w:tc>
          <w:tcPr>
            <w:tcW w:w="1130" w:type="dxa"/>
            <w:tcBorders>
              <w:bottom w:val="single" w:sz="4" w:space="0" w:color="auto"/>
            </w:tcBorders>
            <w:shd w:val="clear" w:color="auto" w:fill="auto"/>
            <w:vAlign w:val="center"/>
          </w:tcPr>
          <w:p w:rsidR="007C6FE1" w:rsidRPr="00053E10" w:rsidRDefault="00E032BA" w:rsidP="007C6FE1">
            <w:pPr>
              <w:spacing w:after="0"/>
              <w:jc w:val="left"/>
              <w:rPr>
                <w:b/>
                <w:sz w:val="22"/>
                <w:szCs w:val="22"/>
              </w:rPr>
            </w:pPr>
            <w:r>
              <w:rPr>
                <w:b/>
                <w:sz w:val="22"/>
                <w:szCs w:val="22"/>
              </w:rPr>
              <w:t>2015</w:t>
            </w:r>
          </w:p>
        </w:tc>
        <w:tc>
          <w:tcPr>
            <w:tcW w:w="1130" w:type="dxa"/>
            <w:tcBorders>
              <w:bottom w:val="single" w:sz="4" w:space="0" w:color="auto"/>
            </w:tcBorders>
            <w:shd w:val="clear" w:color="auto" w:fill="auto"/>
            <w:vAlign w:val="center"/>
          </w:tcPr>
          <w:p w:rsidR="007C6FE1" w:rsidRPr="00053E10" w:rsidRDefault="00E032BA" w:rsidP="007C6FE1">
            <w:pPr>
              <w:spacing w:after="0"/>
              <w:jc w:val="left"/>
              <w:rPr>
                <w:b/>
                <w:sz w:val="22"/>
                <w:szCs w:val="22"/>
              </w:rPr>
            </w:pPr>
            <w:r>
              <w:rPr>
                <w:b/>
                <w:sz w:val="22"/>
                <w:szCs w:val="22"/>
              </w:rPr>
              <w:t>2016</w:t>
            </w:r>
          </w:p>
        </w:tc>
        <w:tc>
          <w:tcPr>
            <w:tcW w:w="1130" w:type="dxa"/>
            <w:tcBorders>
              <w:bottom w:val="single" w:sz="4" w:space="0" w:color="auto"/>
            </w:tcBorders>
            <w:shd w:val="clear" w:color="auto" w:fill="auto"/>
            <w:vAlign w:val="center"/>
          </w:tcPr>
          <w:p w:rsidR="007C6FE1" w:rsidRPr="00053E10" w:rsidRDefault="007C6FE1" w:rsidP="007C6FE1">
            <w:pPr>
              <w:spacing w:after="0"/>
              <w:jc w:val="left"/>
              <w:rPr>
                <w:b/>
                <w:sz w:val="22"/>
                <w:szCs w:val="22"/>
              </w:rPr>
            </w:pPr>
            <w:r>
              <w:rPr>
                <w:b/>
                <w:sz w:val="22"/>
                <w:szCs w:val="22"/>
              </w:rPr>
              <w:t>Total</w:t>
            </w:r>
          </w:p>
        </w:tc>
        <w:tc>
          <w:tcPr>
            <w:tcW w:w="1401" w:type="dxa"/>
            <w:shd w:val="clear" w:color="auto" w:fill="auto"/>
            <w:vAlign w:val="center"/>
          </w:tcPr>
          <w:p w:rsidR="007C6FE1" w:rsidRPr="00053E10" w:rsidRDefault="007C6FE1" w:rsidP="007C6FE1">
            <w:pPr>
              <w:spacing w:after="0"/>
              <w:jc w:val="left"/>
              <w:rPr>
                <w:b/>
                <w:sz w:val="22"/>
                <w:szCs w:val="22"/>
              </w:rPr>
            </w:pPr>
            <w:r>
              <w:rPr>
                <w:b/>
                <w:sz w:val="22"/>
                <w:szCs w:val="22"/>
              </w:rPr>
              <w:t>Notes</w:t>
            </w:r>
          </w:p>
        </w:tc>
      </w:tr>
      <w:tr w:rsidR="007C6FE1" w:rsidRPr="007C29F1" w:rsidTr="00E032BA">
        <w:trPr>
          <w:trHeight w:val="219"/>
        </w:trPr>
        <w:tc>
          <w:tcPr>
            <w:tcW w:w="2750" w:type="dxa"/>
            <w:shd w:val="clear" w:color="auto" w:fill="auto"/>
            <w:vAlign w:val="center"/>
            <w:hideMark/>
          </w:tcPr>
          <w:p w:rsidR="007C6FE1" w:rsidRPr="007C29F1" w:rsidRDefault="007C6FE1" w:rsidP="007C6FE1">
            <w:pPr>
              <w:spacing w:after="0"/>
              <w:jc w:val="left"/>
              <w:rPr>
                <w:sz w:val="22"/>
                <w:szCs w:val="22"/>
              </w:rPr>
            </w:pPr>
            <w:r>
              <w:rPr>
                <w:sz w:val="22"/>
                <w:szCs w:val="22"/>
              </w:rPr>
              <w:t>Staff position and % of time</w:t>
            </w:r>
          </w:p>
        </w:tc>
        <w:tc>
          <w:tcPr>
            <w:tcW w:w="1130" w:type="dxa"/>
            <w:shd w:val="clear" w:color="auto" w:fill="A6A6A6" w:themeFill="background1" w:themeFillShade="A6"/>
            <w:vAlign w:val="center"/>
            <w:hideMark/>
          </w:tcPr>
          <w:p w:rsidR="007C6FE1" w:rsidRPr="00053E10" w:rsidRDefault="007C6FE1" w:rsidP="007C6FE1">
            <w:pPr>
              <w:spacing w:after="0"/>
              <w:jc w:val="left"/>
              <w:rPr>
                <w:sz w:val="22"/>
                <w:szCs w:val="22"/>
              </w:rPr>
            </w:pPr>
          </w:p>
        </w:tc>
        <w:tc>
          <w:tcPr>
            <w:tcW w:w="1130" w:type="dxa"/>
            <w:shd w:val="clear" w:color="auto" w:fill="A6A6A6" w:themeFill="background1" w:themeFillShade="A6"/>
            <w:vAlign w:val="center"/>
            <w:hideMark/>
          </w:tcPr>
          <w:p w:rsidR="007C6FE1" w:rsidRPr="00053E10" w:rsidRDefault="007C6FE1" w:rsidP="007C6FE1">
            <w:pPr>
              <w:spacing w:after="0"/>
              <w:jc w:val="right"/>
              <w:rPr>
                <w:sz w:val="22"/>
                <w:szCs w:val="22"/>
              </w:rPr>
            </w:pPr>
          </w:p>
        </w:tc>
        <w:tc>
          <w:tcPr>
            <w:tcW w:w="1130" w:type="dxa"/>
            <w:shd w:val="clear" w:color="auto" w:fill="A6A6A6" w:themeFill="background1" w:themeFillShade="A6"/>
            <w:vAlign w:val="center"/>
            <w:hideMark/>
          </w:tcPr>
          <w:p w:rsidR="007C6FE1" w:rsidRPr="00053E10" w:rsidRDefault="007C6FE1" w:rsidP="007C6FE1">
            <w:pPr>
              <w:spacing w:after="0"/>
              <w:jc w:val="right"/>
              <w:rPr>
                <w:sz w:val="22"/>
                <w:szCs w:val="22"/>
              </w:rPr>
            </w:pPr>
          </w:p>
        </w:tc>
        <w:tc>
          <w:tcPr>
            <w:tcW w:w="1130" w:type="dxa"/>
            <w:shd w:val="clear" w:color="auto" w:fill="A6A6A6" w:themeFill="background1" w:themeFillShade="A6"/>
            <w:vAlign w:val="center"/>
            <w:hideMark/>
          </w:tcPr>
          <w:p w:rsidR="007C6FE1" w:rsidRPr="00053E10" w:rsidRDefault="007C6FE1" w:rsidP="007C6FE1">
            <w:pPr>
              <w:spacing w:after="0"/>
              <w:jc w:val="right"/>
              <w:rPr>
                <w:sz w:val="22"/>
                <w:szCs w:val="22"/>
              </w:rPr>
            </w:pPr>
          </w:p>
        </w:tc>
        <w:tc>
          <w:tcPr>
            <w:tcW w:w="1401" w:type="dxa"/>
            <w:shd w:val="clear" w:color="auto" w:fill="auto"/>
            <w:vAlign w:val="center"/>
            <w:hideMark/>
          </w:tcPr>
          <w:p w:rsidR="007C6FE1" w:rsidRPr="00053E10" w:rsidRDefault="007C6FE1" w:rsidP="007C6FE1">
            <w:pPr>
              <w:spacing w:after="0"/>
              <w:jc w:val="right"/>
              <w:rPr>
                <w:sz w:val="22"/>
                <w:szCs w:val="22"/>
              </w:rPr>
            </w:pPr>
          </w:p>
        </w:tc>
      </w:tr>
      <w:tr w:rsidR="00E032BA" w:rsidRPr="007C29F1" w:rsidTr="00E032BA">
        <w:trPr>
          <w:trHeight w:val="255"/>
        </w:trPr>
        <w:tc>
          <w:tcPr>
            <w:tcW w:w="2750" w:type="dxa"/>
            <w:shd w:val="clear" w:color="auto" w:fill="auto"/>
            <w:vAlign w:val="center"/>
            <w:hideMark/>
          </w:tcPr>
          <w:p w:rsidR="00E032BA" w:rsidRPr="00E032BA" w:rsidRDefault="00E032BA" w:rsidP="00E032BA">
            <w:pPr>
              <w:spacing w:after="0"/>
              <w:jc w:val="left"/>
              <w:rPr>
                <w:sz w:val="22"/>
                <w:szCs w:val="22"/>
              </w:rPr>
            </w:pPr>
            <w:r w:rsidRPr="00E032BA">
              <w:rPr>
                <w:sz w:val="22"/>
                <w:szCs w:val="22"/>
              </w:rPr>
              <w:t>Establishment of demo plots on soybean-maize rotation</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4</w:t>
            </w:r>
            <w:r>
              <w:rPr>
                <w:sz w:val="22"/>
                <w:szCs w:val="22"/>
              </w:rPr>
              <w:t>,</w:t>
            </w:r>
            <w:r w:rsidRPr="00E032BA">
              <w:rPr>
                <w:sz w:val="22"/>
                <w:szCs w:val="22"/>
              </w:rPr>
              <w:t>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2,000</w:t>
            </w:r>
          </w:p>
        </w:tc>
        <w:tc>
          <w:tcPr>
            <w:tcW w:w="1130" w:type="dxa"/>
            <w:shd w:val="clear" w:color="auto" w:fill="auto"/>
            <w:vAlign w:val="center"/>
            <w:hideMark/>
          </w:tcPr>
          <w:p w:rsidR="00E032BA" w:rsidRPr="00E032BA" w:rsidRDefault="00E032BA" w:rsidP="00E032BA">
            <w:pPr>
              <w:spacing w:after="0"/>
              <w:jc w:val="right"/>
              <w:rPr>
                <w:sz w:val="22"/>
                <w:szCs w:val="22"/>
              </w:rPr>
            </w:pP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6</w:t>
            </w:r>
            <w:r>
              <w:rPr>
                <w:sz w:val="22"/>
                <w:szCs w:val="22"/>
              </w:rPr>
              <w:t>,</w:t>
            </w:r>
            <w:r w:rsidRPr="00E032BA">
              <w:rPr>
                <w:sz w:val="22"/>
                <w:szCs w:val="22"/>
              </w:rPr>
              <w:t>000</w:t>
            </w:r>
          </w:p>
        </w:tc>
        <w:tc>
          <w:tcPr>
            <w:tcW w:w="1401" w:type="dxa"/>
            <w:shd w:val="clear" w:color="auto" w:fill="auto"/>
            <w:vAlign w:val="center"/>
            <w:hideMark/>
          </w:tcPr>
          <w:p w:rsidR="00E032BA" w:rsidRPr="00053E10" w:rsidRDefault="00E032BA" w:rsidP="007C6FE1">
            <w:pPr>
              <w:spacing w:after="0"/>
              <w:jc w:val="right"/>
              <w:rPr>
                <w:sz w:val="22"/>
                <w:szCs w:val="22"/>
              </w:rPr>
            </w:pPr>
          </w:p>
        </w:tc>
      </w:tr>
      <w:tr w:rsidR="00E032BA" w:rsidRPr="007C29F1" w:rsidTr="00E032BA">
        <w:trPr>
          <w:trHeight w:val="255"/>
        </w:trPr>
        <w:tc>
          <w:tcPr>
            <w:tcW w:w="2750" w:type="dxa"/>
            <w:shd w:val="clear" w:color="auto" w:fill="auto"/>
            <w:vAlign w:val="center"/>
            <w:hideMark/>
          </w:tcPr>
          <w:p w:rsidR="00E032BA" w:rsidRPr="00E032BA" w:rsidRDefault="00E032BA" w:rsidP="00E032BA">
            <w:pPr>
              <w:spacing w:after="0"/>
              <w:jc w:val="left"/>
              <w:rPr>
                <w:sz w:val="22"/>
                <w:szCs w:val="22"/>
              </w:rPr>
            </w:pPr>
            <w:r w:rsidRPr="00E032BA">
              <w:rPr>
                <w:sz w:val="22"/>
                <w:szCs w:val="22"/>
              </w:rPr>
              <w:t>Data collection on the demonstration and adaptation trials</w:t>
            </w:r>
          </w:p>
        </w:tc>
        <w:tc>
          <w:tcPr>
            <w:tcW w:w="1130" w:type="dxa"/>
            <w:shd w:val="clear" w:color="auto" w:fill="auto"/>
            <w:vAlign w:val="center"/>
            <w:hideMark/>
          </w:tcPr>
          <w:p w:rsidR="00E032BA" w:rsidRPr="00E032BA" w:rsidRDefault="00E032BA" w:rsidP="00E032BA">
            <w:pPr>
              <w:spacing w:after="0"/>
              <w:jc w:val="right"/>
              <w:rPr>
                <w:sz w:val="22"/>
                <w:szCs w:val="22"/>
              </w:rPr>
            </w:pP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3,000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3,000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6</w:t>
            </w:r>
            <w:r>
              <w:rPr>
                <w:sz w:val="22"/>
                <w:szCs w:val="22"/>
              </w:rPr>
              <w:t>,</w:t>
            </w:r>
            <w:r w:rsidRPr="00E032BA">
              <w:rPr>
                <w:sz w:val="22"/>
                <w:szCs w:val="22"/>
              </w:rPr>
              <w:t>000</w:t>
            </w:r>
          </w:p>
        </w:tc>
        <w:tc>
          <w:tcPr>
            <w:tcW w:w="1401" w:type="dxa"/>
            <w:shd w:val="clear" w:color="auto" w:fill="auto"/>
            <w:vAlign w:val="center"/>
            <w:hideMark/>
          </w:tcPr>
          <w:p w:rsidR="00E032BA" w:rsidRPr="00053E10" w:rsidRDefault="00E032BA" w:rsidP="007C6FE1">
            <w:pPr>
              <w:spacing w:after="0"/>
              <w:jc w:val="right"/>
              <w:rPr>
                <w:sz w:val="22"/>
                <w:szCs w:val="22"/>
              </w:rPr>
            </w:pPr>
          </w:p>
        </w:tc>
      </w:tr>
      <w:tr w:rsidR="00E032BA" w:rsidRPr="007C29F1" w:rsidTr="00E032BA">
        <w:trPr>
          <w:trHeight w:val="255"/>
        </w:trPr>
        <w:tc>
          <w:tcPr>
            <w:tcW w:w="2750" w:type="dxa"/>
            <w:shd w:val="clear" w:color="auto" w:fill="auto"/>
            <w:vAlign w:val="center"/>
            <w:hideMark/>
          </w:tcPr>
          <w:p w:rsidR="00E032BA" w:rsidRPr="00E032BA" w:rsidRDefault="00E032BA" w:rsidP="00E032BA">
            <w:pPr>
              <w:spacing w:after="0"/>
              <w:jc w:val="left"/>
              <w:rPr>
                <w:sz w:val="22"/>
                <w:szCs w:val="22"/>
              </w:rPr>
            </w:pPr>
            <w:r w:rsidRPr="00E032BA">
              <w:rPr>
                <w:sz w:val="22"/>
                <w:szCs w:val="22"/>
              </w:rPr>
              <w:t xml:space="preserve">Conduct ToT on soybean processing </w:t>
            </w:r>
          </w:p>
        </w:tc>
        <w:tc>
          <w:tcPr>
            <w:tcW w:w="1130" w:type="dxa"/>
            <w:shd w:val="clear" w:color="auto" w:fill="auto"/>
            <w:vAlign w:val="center"/>
            <w:hideMark/>
          </w:tcPr>
          <w:p w:rsidR="00E032BA" w:rsidRPr="00E032BA" w:rsidRDefault="00E032BA" w:rsidP="00E032BA">
            <w:pPr>
              <w:spacing w:after="0"/>
              <w:jc w:val="right"/>
              <w:rPr>
                <w:sz w:val="22"/>
                <w:szCs w:val="22"/>
              </w:rPr>
            </w:pP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5,000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3,000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8</w:t>
            </w:r>
            <w:r>
              <w:rPr>
                <w:sz w:val="22"/>
                <w:szCs w:val="22"/>
              </w:rPr>
              <w:t>,</w:t>
            </w:r>
            <w:r w:rsidRPr="00E032BA">
              <w:rPr>
                <w:sz w:val="22"/>
                <w:szCs w:val="22"/>
              </w:rPr>
              <w:t>000</w:t>
            </w:r>
          </w:p>
        </w:tc>
        <w:tc>
          <w:tcPr>
            <w:tcW w:w="1401" w:type="dxa"/>
            <w:shd w:val="clear" w:color="auto" w:fill="auto"/>
            <w:vAlign w:val="center"/>
            <w:hideMark/>
          </w:tcPr>
          <w:p w:rsidR="00E032BA" w:rsidRPr="00053E10" w:rsidRDefault="00E032BA" w:rsidP="007C6FE1">
            <w:pPr>
              <w:spacing w:after="0"/>
              <w:jc w:val="right"/>
              <w:rPr>
                <w:sz w:val="22"/>
                <w:szCs w:val="22"/>
              </w:rPr>
            </w:pPr>
          </w:p>
        </w:tc>
      </w:tr>
      <w:tr w:rsidR="00E032BA" w:rsidRPr="007C29F1" w:rsidTr="00E032BA">
        <w:trPr>
          <w:trHeight w:val="255"/>
        </w:trPr>
        <w:tc>
          <w:tcPr>
            <w:tcW w:w="2750" w:type="dxa"/>
            <w:shd w:val="clear" w:color="auto" w:fill="auto"/>
            <w:vAlign w:val="center"/>
            <w:hideMark/>
          </w:tcPr>
          <w:p w:rsidR="00E032BA" w:rsidRPr="00E032BA" w:rsidRDefault="00E032BA" w:rsidP="00E032BA">
            <w:pPr>
              <w:spacing w:after="0"/>
              <w:jc w:val="left"/>
              <w:rPr>
                <w:sz w:val="22"/>
                <w:szCs w:val="22"/>
              </w:rPr>
            </w:pPr>
            <w:r w:rsidRPr="00E032BA">
              <w:rPr>
                <w:sz w:val="22"/>
                <w:szCs w:val="22"/>
              </w:rPr>
              <w:t>M&amp;E regular data collection</w:t>
            </w:r>
          </w:p>
        </w:tc>
        <w:tc>
          <w:tcPr>
            <w:tcW w:w="1130" w:type="dxa"/>
            <w:shd w:val="clear" w:color="auto" w:fill="auto"/>
            <w:vAlign w:val="center"/>
            <w:hideMark/>
          </w:tcPr>
          <w:p w:rsidR="00E032BA" w:rsidRPr="00E032BA" w:rsidRDefault="00E032BA" w:rsidP="00E032BA">
            <w:pPr>
              <w:spacing w:after="0"/>
              <w:jc w:val="right"/>
              <w:rPr>
                <w:sz w:val="22"/>
                <w:szCs w:val="22"/>
              </w:rPr>
            </w:pP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3,000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3,000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7</w:t>
            </w:r>
            <w:r>
              <w:rPr>
                <w:sz w:val="22"/>
                <w:szCs w:val="22"/>
              </w:rPr>
              <w:t>,</w:t>
            </w:r>
            <w:r w:rsidRPr="00E032BA">
              <w:rPr>
                <w:sz w:val="22"/>
                <w:szCs w:val="22"/>
              </w:rPr>
              <w:t>000</w:t>
            </w:r>
          </w:p>
        </w:tc>
        <w:tc>
          <w:tcPr>
            <w:tcW w:w="1401" w:type="dxa"/>
            <w:shd w:val="clear" w:color="auto" w:fill="auto"/>
            <w:vAlign w:val="center"/>
            <w:hideMark/>
          </w:tcPr>
          <w:p w:rsidR="00E032BA" w:rsidRPr="00053E10" w:rsidRDefault="00E032BA" w:rsidP="007C6FE1">
            <w:pPr>
              <w:spacing w:after="0"/>
              <w:jc w:val="right"/>
              <w:rPr>
                <w:sz w:val="22"/>
                <w:szCs w:val="22"/>
              </w:rPr>
            </w:pPr>
          </w:p>
        </w:tc>
      </w:tr>
      <w:tr w:rsidR="00E032BA" w:rsidRPr="007C29F1" w:rsidTr="00E032BA">
        <w:trPr>
          <w:trHeight w:val="255"/>
        </w:trPr>
        <w:tc>
          <w:tcPr>
            <w:tcW w:w="2750" w:type="dxa"/>
            <w:shd w:val="clear" w:color="auto" w:fill="auto"/>
            <w:vAlign w:val="center"/>
            <w:hideMark/>
          </w:tcPr>
          <w:p w:rsidR="00E032BA" w:rsidRPr="00E032BA" w:rsidRDefault="00E032BA" w:rsidP="00E032BA">
            <w:pPr>
              <w:spacing w:after="0"/>
              <w:jc w:val="left"/>
              <w:rPr>
                <w:sz w:val="22"/>
                <w:szCs w:val="22"/>
              </w:rPr>
            </w:pPr>
            <w:r w:rsidRPr="00E032BA">
              <w:rPr>
                <w:sz w:val="22"/>
                <w:szCs w:val="22"/>
              </w:rPr>
              <w:t>Conduct  field days</w:t>
            </w:r>
          </w:p>
        </w:tc>
        <w:tc>
          <w:tcPr>
            <w:tcW w:w="1130" w:type="dxa"/>
            <w:shd w:val="clear" w:color="auto" w:fill="auto"/>
            <w:vAlign w:val="center"/>
            <w:hideMark/>
          </w:tcPr>
          <w:p w:rsidR="00E032BA" w:rsidRPr="00E032BA" w:rsidRDefault="00E032BA" w:rsidP="00E032BA">
            <w:pPr>
              <w:spacing w:after="0"/>
              <w:jc w:val="right"/>
              <w:rPr>
                <w:sz w:val="22"/>
                <w:szCs w:val="22"/>
              </w:rPr>
            </w:pP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4,000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3</w:t>
            </w:r>
            <w:r>
              <w:rPr>
                <w:sz w:val="22"/>
                <w:szCs w:val="22"/>
              </w:rPr>
              <w:t>,</w:t>
            </w:r>
            <w:r w:rsidRPr="00E032BA">
              <w:rPr>
                <w:sz w:val="22"/>
                <w:szCs w:val="22"/>
              </w:rPr>
              <w:t>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7</w:t>
            </w:r>
            <w:r>
              <w:rPr>
                <w:sz w:val="22"/>
                <w:szCs w:val="22"/>
              </w:rPr>
              <w:t>,</w:t>
            </w:r>
            <w:r w:rsidRPr="00E032BA">
              <w:rPr>
                <w:sz w:val="22"/>
                <w:szCs w:val="22"/>
              </w:rPr>
              <w:t>000</w:t>
            </w:r>
          </w:p>
        </w:tc>
        <w:tc>
          <w:tcPr>
            <w:tcW w:w="1401" w:type="dxa"/>
            <w:shd w:val="clear" w:color="auto" w:fill="auto"/>
            <w:vAlign w:val="center"/>
            <w:hideMark/>
          </w:tcPr>
          <w:p w:rsidR="00E032BA" w:rsidRPr="00053E10" w:rsidRDefault="00E032BA" w:rsidP="007C6FE1">
            <w:pPr>
              <w:spacing w:after="0"/>
              <w:jc w:val="right"/>
              <w:rPr>
                <w:sz w:val="22"/>
                <w:szCs w:val="22"/>
              </w:rPr>
            </w:pPr>
          </w:p>
        </w:tc>
      </w:tr>
      <w:tr w:rsidR="00E032BA" w:rsidRPr="007C29F1" w:rsidTr="00E032BA">
        <w:trPr>
          <w:trHeight w:val="255"/>
        </w:trPr>
        <w:tc>
          <w:tcPr>
            <w:tcW w:w="2750" w:type="dxa"/>
            <w:shd w:val="clear" w:color="auto" w:fill="auto"/>
            <w:vAlign w:val="center"/>
            <w:hideMark/>
          </w:tcPr>
          <w:p w:rsidR="00E032BA" w:rsidRPr="00E032BA" w:rsidRDefault="00E032BA" w:rsidP="00E032BA">
            <w:pPr>
              <w:spacing w:after="0"/>
              <w:jc w:val="left"/>
              <w:rPr>
                <w:sz w:val="22"/>
                <w:szCs w:val="22"/>
              </w:rPr>
            </w:pPr>
            <w:r w:rsidRPr="00E032BA">
              <w:rPr>
                <w:sz w:val="22"/>
                <w:szCs w:val="22"/>
              </w:rPr>
              <w:t>Conduct case studies on adoption of soybean technologies</w:t>
            </w:r>
          </w:p>
        </w:tc>
        <w:tc>
          <w:tcPr>
            <w:tcW w:w="1130" w:type="dxa"/>
            <w:shd w:val="clear" w:color="auto" w:fill="auto"/>
            <w:vAlign w:val="center"/>
            <w:hideMark/>
          </w:tcPr>
          <w:p w:rsidR="00E032BA" w:rsidRPr="00E032BA" w:rsidRDefault="00E032BA" w:rsidP="00E032BA">
            <w:pPr>
              <w:spacing w:after="0"/>
              <w:jc w:val="right"/>
              <w:rPr>
                <w:sz w:val="22"/>
                <w:szCs w:val="22"/>
              </w:rPr>
            </w:pP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2,000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2</w:t>
            </w:r>
            <w:r>
              <w:rPr>
                <w:sz w:val="22"/>
                <w:szCs w:val="22"/>
              </w:rPr>
              <w:t>,</w:t>
            </w:r>
            <w:r w:rsidRPr="00E032BA">
              <w:rPr>
                <w:sz w:val="22"/>
                <w:szCs w:val="22"/>
              </w:rPr>
              <w:t>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4</w:t>
            </w:r>
            <w:r>
              <w:rPr>
                <w:sz w:val="22"/>
                <w:szCs w:val="22"/>
              </w:rPr>
              <w:t>,</w:t>
            </w:r>
            <w:r w:rsidRPr="00E032BA">
              <w:rPr>
                <w:sz w:val="22"/>
                <w:szCs w:val="22"/>
              </w:rPr>
              <w:t>000</w:t>
            </w:r>
          </w:p>
        </w:tc>
        <w:tc>
          <w:tcPr>
            <w:tcW w:w="1401" w:type="dxa"/>
            <w:shd w:val="clear" w:color="auto" w:fill="auto"/>
            <w:vAlign w:val="center"/>
            <w:hideMark/>
          </w:tcPr>
          <w:p w:rsidR="00E032BA" w:rsidRPr="00053E10" w:rsidRDefault="00E032BA" w:rsidP="007C6FE1">
            <w:pPr>
              <w:spacing w:after="0"/>
              <w:jc w:val="right"/>
              <w:rPr>
                <w:sz w:val="22"/>
                <w:szCs w:val="22"/>
              </w:rPr>
            </w:pPr>
          </w:p>
        </w:tc>
      </w:tr>
      <w:tr w:rsidR="00E032BA" w:rsidRPr="007C29F1" w:rsidTr="00E032BA">
        <w:trPr>
          <w:trHeight w:val="255"/>
        </w:trPr>
        <w:tc>
          <w:tcPr>
            <w:tcW w:w="2750" w:type="dxa"/>
            <w:shd w:val="clear" w:color="auto" w:fill="auto"/>
            <w:vAlign w:val="center"/>
            <w:hideMark/>
          </w:tcPr>
          <w:p w:rsidR="00E032BA" w:rsidRPr="00E032BA" w:rsidRDefault="00E032BA" w:rsidP="00E032BA">
            <w:pPr>
              <w:spacing w:after="0"/>
              <w:jc w:val="left"/>
              <w:rPr>
                <w:sz w:val="22"/>
                <w:szCs w:val="22"/>
              </w:rPr>
            </w:pPr>
            <w:r w:rsidRPr="00E032BA">
              <w:rPr>
                <w:sz w:val="22"/>
                <w:szCs w:val="22"/>
              </w:rPr>
              <w:t>Conduct 4 media event of disseminated soybean technologies</w:t>
            </w:r>
          </w:p>
        </w:tc>
        <w:tc>
          <w:tcPr>
            <w:tcW w:w="1130" w:type="dxa"/>
            <w:shd w:val="clear" w:color="auto" w:fill="auto"/>
            <w:vAlign w:val="center"/>
            <w:hideMark/>
          </w:tcPr>
          <w:p w:rsidR="00E032BA" w:rsidRPr="00E032BA" w:rsidRDefault="00E032BA" w:rsidP="00E032BA">
            <w:pPr>
              <w:spacing w:after="0"/>
              <w:jc w:val="right"/>
              <w:rPr>
                <w:sz w:val="22"/>
                <w:szCs w:val="22"/>
              </w:rPr>
            </w:pP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1,000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1</w:t>
            </w:r>
            <w:r>
              <w:rPr>
                <w:sz w:val="22"/>
                <w:szCs w:val="22"/>
              </w:rPr>
              <w:t>,</w:t>
            </w:r>
            <w:r w:rsidRPr="00E032BA">
              <w:rPr>
                <w:sz w:val="22"/>
                <w:szCs w:val="22"/>
              </w:rPr>
              <w:t>000</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1</w:t>
            </w:r>
            <w:r>
              <w:rPr>
                <w:sz w:val="22"/>
                <w:szCs w:val="22"/>
              </w:rPr>
              <w:t>,</w:t>
            </w:r>
            <w:r w:rsidRPr="00E032BA">
              <w:rPr>
                <w:sz w:val="22"/>
                <w:szCs w:val="22"/>
              </w:rPr>
              <w:t>000</w:t>
            </w:r>
          </w:p>
        </w:tc>
        <w:tc>
          <w:tcPr>
            <w:tcW w:w="1401" w:type="dxa"/>
            <w:shd w:val="clear" w:color="auto" w:fill="auto"/>
            <w:vAlign w:val="center"/>
            <w:hideMark/>
          </w:tcPr>
          <w:p w:rsidR="00E032BA" w:rsidRPr="00053E10" w:rsidRDefault="00E032BA" w:rsidP="007C6FE1">
            <w:pPr>
              <w:spacing w:after="0"/>
              <w:jc w:val="right"/>
              <w:rPr>
                <w:sz w:val="22"/>
                <w:szCs w:val="22"/>
              </w:rPr>
            </w:pPr>
          </w:p>
        </w:tc>
      </w:tr>
      <w:tr w:rsidR="00E032BA" w:rsidRPr="007C29F1" w:rsidTr="00E032BA">
        <w:trPr>
          <w:trHeight w:val="255"/>
        </w:trPr>
        <w:tc>
          <w:tcPr>
            <w:tcW w:w="2750" w:type="dxa"/>
            <w:shd w:val="clear" w:color="auto" w:fill="auto"/>
            <w:vAlign w:val="center"/>
            <w:hideMark/>
          </w:tcPr>
          <w:p w:rsidR="00E032BA" w:rsidRPr="00E032BA" w:rsidRDefault="00E032BA" w:rsidP="00E032BA">
            <w:pPr>
              <w:spacing w:after="0"/>
              <w:jc w:val="left"/>
              <w:rPr>
                <w:sz w:val="22"/>
                <w:szCs w:val="22"/>
              </w:rPr>
            </w:pPr>
            <w:r w:rsidRPr="00E032BA">
              <w:rPr>
                <w:sz w:val="22"/>
                <w:szCs w:val="22"/>
              </w:rPr>
              <w:t>Purchase of 1 motorcycle</w:t>
            </w: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3</w:t>
            </w:r>
            <w:r>
              <w:rPr>
                <w:sz w:val="22"/>
                <w:szCs w:val="22"/>
              </w:rPr>
              <w:t>,</w:t>
            </w:r>
            <w:r w:rsidRPr="00E032BA">
              <w:rPr>
                <w:sz w:val="22"/>
                <w:szCs w:val="22"/>
              </w:rPr>
              <w:t>000</w:t>
            </w:r>
          </w:p>
        </w:tc>
        <w:tc>
          <w:tcPr>
            <w:tcW w:w="1130" w:type="dxa"/>
            <w:shd w:val="clear" w:color="auto" w:fill="auto"/>
            <w:vAlign w:val="center"/>
            <w:hideMark/>
          </w:tcPr>
          <w:p w:rsidR="00E032BA" w:rsidRPr="00E032BA" w:rsidRDefault="00E032BA" w:rsidP="00E032BA">
            <w:pPr>
              <w:spacing w:after="0"/>
              <w:jc w:val="right"/>
              <w:rPr>
                <w:sz w:val="22"/>
                <w:szCs w:val="22"/>
              </w:rPr>
            </w:pPr>
          </w:p>
        </w:tc>
        <w:tc>
          <w:tcPr>
            <w:tcW w:w="1130" w:type="dxa"/>
            <w:shd w:val="clear" w:color="auto" w:fill="auto"/>
            <w:vAlign w:val="center"/>
            <w:hideMark/>
          </w:tcPr>
          <w:p w:rsidR="00E032BA" w:rsidRPr="00E032BA" w:rsidRDefault="00E032BA" w:rsidP="00E032BA">
            <w:pPr>
              <w:spacing w:after="0"/>
              <w:jc w:val="right"/>
              <w:rPr>
                <w:sz w:val="22"/>
                <w:szCs w:val="22"/>
              </w:rPr>
            </w:pPr>
          </w:p>
        </w:tc>
        <w:tc>
          <w:tcPr>
            <w:tcW w:w="1130" w:type="dxa"/>
            <w:shd w:val="clear" w:color="auto" w:fill="auto"/>
            <w:vAlign w:val="center"/>
            <w:hideMark/>
          </w:tcPr>
          <w:p w:rsidR="00E032BA" w:rsidRPr="00E032BA" w:rsidRDefault="00E032BA" w:rsidP="00E032BA">
            <w:pPr>
              <w:spacing w:after="0"/>
              <w:jc w:val="right"/>
              <w:rPr>
                <w:sz w:val="22"/>
                <w:szCs w:val="22"/>
              </w:rPr>
            </w:pPr>
            <w:r w:rsidRPr="00E032BA">
              <w:rPr>
                <w:sz w:val="22"/>
                <w:szCs w:val="22"/>
              </w:rPr>
              <w:t>3</w:t>
            </w:r>
            <w:r>
              <w:rPr>
                <w:sz w:val="22"/>
                <w:szCs w:val="22"/>
              </w:rPr>
              <w:t>,</w:t>
            </w:r>
            <w:r w:rsidRPr="00E032BA">
              <w:rPr>
                <w:sz w:val="22"/>
                <w:szCs w:val="22"/>
              </w:rPr>
              <w:t>000</w:t>
            </w:r>
          </w:p>
        </w:tc>
        <w:tc>
          <w:tcPr>
            <w:tcW w:w="1401" w:type="dxa"/>
            <w:shd w:val="clear" w:color="auto" w:fill="auto"/>
            <w:vAlign w:val="center"/>
            <w:hideMark/>
          </w:tcPr>
          <w:p w:rsidR="00E032BA" w:rsidRPr="00053E10" w:rsidRDefault="00E032BA" w:rsidP="007C6FE1">
            <w:pPr>
              <w:spacing w:after="0"/>
              <w:jc w:val="right"/>
              <w:rPr>
                <w:sz w:val="22"/>
                <w:szCs w:val="22"/>
              </w:rPr>
            </w:pPr>
          </w:p>
        </w:tc>
      </w:tr>
      <w:tr w:rsidR="00E032BA" w:rsidRPr="00E032BA" w:rsidTr="00E032BA">
        <w:trPr>
          <w:trHeight w:val="255"/>
        </w:trPr>
        <w:tc>
          <w:tcPr>
            <w:tcW w:w="2750" w:type="dxa"/>
            <w:shd w:val="clear" w:color="auto" w:fill="auto"/>
            <w:vAlign w:val="center"/>
            <w:hideMark/>
          </w:tcPr>
          <w:p w:rsidR="00E032BA" w:rsidRPr="00E032BA" w:rsidRDefault="00E032BA" w:rsidP="007C6FE1">
            <w:pPr>
              <w:spacing w:after="0"/>
              <w:jc w:val="left"/>
              <w:rPr>
                <w:b/>
                <w:sz w:val="22"/>
                <w:szCs w:val="22"/>
              </w:rPr>
            </w:pPr>
            <w:r w:rsidRPr="00E032BA">
              <w:rPr>
                <w:b/>
                <w:sz w:val="22"/>
                <w:szCs w:val="22"/>
              </w:rPr>
              <w:t>TOTAL</w:t>
            </w:r>
          </w:p>
        </w:tc>
        <w:tc>
          <w:tcPr>
            <w:tcW w:w="1130" w:type="dxa"/>
            <w:shd w:val="clear" w:color="auto" w:fill="auto"/>
            <w:vAlign w:val="center"/>
            <w:hideMark/>
          </w:tcPr>
          <w:p w:rsidR="00E032BA" w:rsidRPr="00E032BA" w:rsidRDefault="00E032BA" w:rsidP="00E032BA">
            <w:pPr>
              <w:spacing w:after="0"/>
              <w:jc w:val="right"/>
              <w:rPr>
                <w:b/>
                <w:sz w:val="22"/>
                <w:szCs w:val="22"/>
              </w:rPr>
            </w:pPr>
            <w:r w:rsidRPr="00E032BA">
              <w:rPr>
                <w:b/>
                <w:sz w:val="22"/>
                <w:szCs w:val="22"/>
              </w:rPr>
              <w:t>7,000</w:t>
            </w:r>
          </w:p>
        </w:tc>
        <w:tc>
          <w:tcPr>
            <w:tcW w:w="1130" w:type="dxa"/>
            <w:shd w:val="clear" w:color="auto" w:fill="auto"/>
            <w:vAlign w:val="center"/>
            <w:hideMark/>
          </w:tcPr>
          <w:p w:rsidR="00E032BA" w:rsidRPr="00E032BA" w:rsidRDefault="00E032BA" w:rsidP="00E032BA">
            <w:pPr>
              <w:spacing w:after="0"/>
              <w:jc w:val="right"/>
              <w:rPr>
                <w:b/>
                <w:sz w:val="22"/>
                <w:szCs w:val="22"/>
              </w:rPr>
            </w:pPr>
            <w:r w:rsidRPr="00E032BA">
              <w:rPr>
                <w:b/>
                <w:sz w:val="22"/>
                <w:szCs w:val="22"/>
              </w:rPr>
              <w:t>20,000</w:t>
            </w:r>
          </w:p>
        </w:tc>
        <w:tc>
          <w:tcPr>
            <w:tcW w:w="1130" w:type="dxa"/>
            <w:shd w:val="clear" w:color="auto" w:fill="auto"/>
            <w:vAlign w:val="center"/>
            <w:hideMark/>
          </w:tcPr>
          <w:p w:rsidR="00E032BA" w:rsidRPr="00E032BA" w:rsidRDefault="00E032BA" w:rsidP="00E032BA">
            <w:pPr>
              <w:spacing w:after="0"/>
              <w:jc w:val="right"/>
              <w:rPr>
                <w:b/>
                <w:sz w:val="22"/>
                <w:szCs w:val="22"/>
              </w:rPr>
            </w:pPr>
            <w:r w:rsidRPr="00E032BA">
              <w:rPr>
                <w:b/>
                <w:sz w:val="22"/>
                <w:szCs w:val="22"/>
              </w:rPr>
              <w:t>15,000</w:t>
            </w:r>
          </w:p>
        </w:tc>
        <w:tc>
          <w:tcPr>
            <w:tcW w:w="1130" w:type="dxa"/>
            <w:shd w:val="clear" w:color="auto" w:fill="auto"/>
            <w:vAlign w:val="center"/>
            <w:hideMark/>
          </w:tcPr>
          <w:p w:rsidR="00E032BA" w:rsidRPr="00E032BA" w:rsidRDefault="00E032BA" w:rsidP="00E032BA">
            <w:pPr>
              <w:spacing w:after="0"/>
              <w:jc w:val="right"/>
              <w:rPr>
                <w:b/>
                <w:sz w:val="22"/>
                <w:szCs w:val="22"/>
              </w:rPr>
            </w:pPr>
            <w:r w:rsidRPr="00E032BA">
              <w:rPr>
                <w:b/>
                <w:sz w:val="22"/>
                <w:szCs w:val="22"/>
              </w:rPr>
              <w:t>42,000</w:t>
            </w:r>
          </w:p>
        </w:tc>
        <w:tc>
          <w:tcPr>
            <w:tcW w:w="1401" w:type="dxa"/>
            <w:shd w:val="clear" w:color="auto" w:fill="auto"/>
            <w:vAlign w:val="center"/>
            <w:hideMark/>
          </w:tcPr>
          <w:p w:rsidR="00E032BA" w:rsidRPr="00E032BA" w:rsidRDefault="00E032BA" w:rsidP="007C6FE1">
            <w:pPr>
              <w:spacing w:after="0"/>
              <w:jc w:val="right"/>
              <w:rPr>
                <w:b/>
                <w:sz w:val="22"/>
                <w:szCs w:val="22"/>
              </w:rPr>
            </w:pPr>
          </w:p>
        </w:tc>
      </w:tr>
    </w:tbl>
    <w:p w:rsidR="00FC6665" w:rsidRPr="00F81C20" w:rsidRDefault="00F81C20" w:rsidP="00F81C20">
      <w:pPr>
        <w:spacing w:before="120"/>
        <w:rPr>
          <w:i/>
        </w:rPr>
      </w:pPr>
      <w:r w:rsidRPr="00F81C20">
        <w:rPr>
          <w:i/>
        </w:rPr>
        <w:lastRenderedPageBreak/>
        <w:t xml:space="preserve">The budget summary in Table </w:t>
      </w:r>
      <w:r w:rsidR="00526B74">
        <w:rPr>
          <w:i/>
        </w:rPr>
        <w:t>4</w:t>
      </w:r>
      <w:r w:rsidRPr="00F81C20">
        <w:rPr>
          <w:i/>
        </w:rPr>
        <w:t xml:space="preserve"> will be further detailed for year 1 of the partnership following actual activities, tasks, roles and contributions to be determined in future planning meetings.</w:t>
      </w:r>
    </w:p>
    <w:p w:rsidR="00291DE0" w:rsidRDefault="00291DE0" w:rsidP="00BA5708">
      <w:pPr>
        <w:pStyle w:val="Heading1"/>
        <w:numPr>
          <w:ilvl w:val="1"/>
          <w:numId w:val="1"/>
        </w:numPr>
        <w:spacing w:after="120"/>
        <w:ind w:left="357" w:hanging="357"/>
        <w:rPr>
          <w:rFonts w:ascii="Times New Roman" w:hAnsi="Times New Roman"/>
          <w:b w:val="0"/>
          <w:kern w:val="0"/>
          <w:sz w:val="24"/>
        </w:rPr>
      </w:pPr>
      <w:bookmarkStart w:id="41" w:name="_Toc404016040"/>
      <w:r w:rsidRPr="00BA5708">
        <w:rPr>
          <w:rFonts w:ascii="Times New Roman" w:hAnsi="Times New Roman"/>
          <w:b w:val="0"/>
          <w:kern w:val="0"/>
          <w:sz w:val="24"/>
        </w:rPr>
        <w:t>Other agreement conditions</w:t>
      </w:r>
      <w:bookmarkEnd w:id="41"/>
    </w:p>
    <w:p w:rsidR="005965D9" w:rsidRPr="005965D9" w:rsidRDefault="005965D9" w:rsidP="005965D9">
      <w:pPr>
        <w:rPr>
          <w:i/>
        </w:rPr>
      </w:pPr>
      <w:r w:rsidRPr="005965D9">
        <w:rPr>
          <w:i/>
        </w:rPr>
        <w:t>To be detailed in future planning meetings and incorporated in the MoU annex in Nov-2014.</w:t>
      </w:r>
    </w:p>
    <w:p w:rsidR="00291DE0" w:rsidRPr="00AB548E" w:rsidRDefault="00030FB0" w:rsidP="00AB548E">
      <w:pPr>
        <w:pStyle w:val="Heading1"/>
        <w:numPr>
          <w:ilvl w:val="0"/>
          <w:numId w:val="1"/>
        </w:numPr>
        <w:spacing w:after="240"/>
        <w:ind w:left="357" w:hanging="357"/>
        <w:jc w:val="left"/>
        <w:rPr>
          <w:rFonts w:ascii="Times New Roman" w:hAnsi="Times New Roman"/>
          <w:b w:val="0"/>
          <w:sz w:val="28"/>
        </w:rPr>
      </w:pPr>
      <w:bookmarkStart w:id="42" w:name="_Toc404016041"/>
      <w:r w:rsidRPr="00AB548E">
        <w:rPr>
          <w:rFonts w:ascii="Times New Roman" w:hAnsi="Times New Roman"/>
          <w:b w:val="0"/>
          <w:sz w:val="28"/>
        </w:rPr>
        <w:t>Monitoring and Evaluation</w:t>
      </w:r>
      <w:bookmarkEnd w:id="42"/>
    </w:p>
    <w:p w:rsidR="00AB548E" w:rsidRPr="00AB548E" w:rsidRDefault="00AB548E" w:rsidP="00AB548E">
      <w:pPr>
        <w:pStyle w:val="Heading1"/>
        <w:numPr>
          <w:ilvl w:val="1"/>
          <w:numId w:val="1"/>
        </w:numPr>
        <w:spacing w:after="120"/>
        <w:ind w:left="357" w:hanging="357"/>
        <w:rPr>
          <w:rFonts w:ascii="Times New Roman" w:hAnsi="Times New Roman"/>
          <w:b w:val="0"/>
          <w:kern w:val="0"/>
          <w:sz w:val="24"/>
        </w:rPr>
      </w:pPr>
      <w:bookmarkStart w:id="43" w:name="_Toc404016042"/>
      <w:r w:rsidRPr="00AB548E">
        <w:rPr>
          <w:rFonts w:ascii="Times New Roman" w:hAnsi="Times New Roman"/>
          <w:b w:val="0"/>
          <w:kern w:val="0"/>
          <w:sz w:val="24"/>
        </w:rPr>
        <w:t>Monitoring System</w:t>
      </w:r>
      <w:bookmarkEnd w:id="43"/>
    </w:p>
    <w:p w:rsidR="00AB548E" w:rsidRDefault="00AB548E" w:rsidP="00AB548E">
      <w:r>
        <w:t xml:space="preserve">CRS monitors the program progress towards achieving its annual indicator targets through Soya </w:t>
      </w:r>
      <w:proofErr w:type="gramStart"/>
      <w:r>
        <w:t>ni</w:t>
      </w:r>
      <w:proofErr w:type="gramEnd"/>
      <w:r>
        <w:t xml:space="preserve"> Pesa partners’ monthly reports and project semi-annual reports. As part of the project management tool CRS has established comprehensive and standard monitoring and evaluation system called SMILER (Simple, Measurement of indicators for learning and evidence based reporting).</w:t>
      </w:r>
    </w:p>
    <w:p w:rsidR="00AB548E" w:rsidRDefault="00AB548E" w:rsidP="00AB548E">
      <w:r>
        <w:t>The SMILER system has comprised of many tools such as performance monitoring plan (PMP), and detail implementation plan (DIP), data collection and reporting forms/formats, regular performance tracking database called indicator performance tracking table (IPTT) and data flow maps. To improve the capacity of implementing partners to create common understanding on the system implementation and use, CRS has provided initial training on the system and conducted SMILER implementation review which has helped to collect feedbacks and lessons for progressive improvement and revision of the system based on existing practice.</w:t>
      </w:r>
    </w:p>
    <w:p w:rsidR="00AB548E" w:rsidRPr="00AB548E" w:rsidRDefault="00AB548E" w:rsidP="00AB548E">
      <w:pPr>
        <w:pStyle w:val="Heading1"/>
        <w:numPr>
          <w:ilvl w:val="1"/>
          <w:numId w:val="1"/>
        </w:numPr>
        <w:spacing w:after="120"/>
        <w:ind w:left="357" w:hanging="357"/>
        <w:rPr>
          <w:rFonts w:ascii="Times New Roman" w:hAnsi="Times New Roman"/>
          <w:b w:val="0"/>
          <w:kern w:val="0"/>
          <w:sz w:val="24"/>
        </w:rPr>
      </w:pPr>
      <w:bookmarkStart w:id="44" w:name="_Toc404016043"/>
      <w:r w:rsidRPr="00AB548E">
        <w:rPr>
          <w:rFonts w:ascii="Times New Roman" w:hAnsi="Times New Roman"/>
          <w:b w:val="0"/>
          <w:kern w:val="0"/>
          <w:sz w:val="24"/>
        </w:rPr>
        <w:t>Learning M&amp;E on adaptation and adoption</w:t>
      </w:r>
      <w:bookmarkEnd w:id="44"/>
    </w:p>
    <w:p w:rsidR="006B1747" w:rsidRPr="006B1747" w:rsidRDefault="005965D9" w:rsidP="005965D9">
      <w:r>
        <w:t xml:space="preserve">The partnership will </w:t>
      </w:r>
      <w:r w:rsidRPr="005965D9">
        <w:t>evaluate the effectiveness and efficiency of various D&amp;D approaches for legume intensification</w:t>
      </w:r>
      <w:r>
        <w:t xml:space="preserve"> and the </w:t>
      </w:r>
      <w:r w:rsidRPr="005965D9">
        <w:t xml:space="preserve">sustainability of </w:t>
      </w:r>
      <w:r>
        <w:t>crop</w:t>
      </w:r>
      <w:r w:rsidRPr="005965D9">
        <w:t xml:space="preserve"> interventions for smallholder farmers through impact assessment studies</w:t>
      </w:r>
      <w:r>
        <w:t>. Further planning meetings will elaborate on the following.</w:t>
      </w:r>
    </w:p>
    <w:p w:rsidR="00BA5708" w:rsidRPr="00030FB0" w:rsidRDefault="00030FB0" w:rsidP="000068E6">
      <w:pPr>
        <w:numPr>
          <w:ilvl w:val="0"/>
          <w:numId w:val="4"/>
        </w:numPr>
        <w:ind w:left="360"/>
        <w:rPr>
          <w:i/>
        </w:rPr>
      </w:pPr>
      <w:r w:rsidRPr="00030FB0">
        <w:rPr>
          <w:i/>
        </w:rPr>
        <w:t>Details on learning M&amp;E data collection tools and methods, roles and responsibilities</w:t>
      </w:r>
    </w:p>
    <w:p w:rsidR="00030FB0" w:rsidRDefault="00030FB0" w:rsidP="000068E6">
      <w:pPr>
        <w:numPr>
          <w:ilvl w:val="0"/>
          <w:numId w:val="4"/>
        </w:numPr>
        <w:ind w:left="360"/>
        <w:rPr>
          <w:i/>
        </w:rPr>
      </w:pPr>
      <w:r w:rsidRPr="00030FB0">
        <w:rPr>
          <w:i/>
        </w:rPr>
        <w:t xml:space="preserve">Details on </w:t>
      </w:r>
      <w:r w:rsidR="005965D9">
        <w:rPr>
          <w:i/>
        </w:rPr>
        <w:t>Partnership</w:t>
      </w:r>
      <w:r w:rsidRPr="00030FB0">
        <w:rPr>
          <w:i/>
        </w:rPr>
        <w:t xml:space="preserve"> M&amp;E data collection tools and methods, roles and responsibilities</w:t>
      </w:r>
    </w:p>
    <w:p w:rsidR="00FC7B49" w:rsidRDefault="00FC7B49" w:rsidP="00CA4732">
      <w:pPr>
        <w:rPr>
          <w:lang w:val="en-US"/>
        </w:rPr>
      </w:pPr>
    </w:p>
    <w:p w:rsidR="00FC1F2D" w:rsidRPr="00E9280E" w:rsidRDefault="00FC1F2D" w:rsidP="00E9280E">
      <w:pPr>
        <w:pStyle w:val="Heading1"/>
        <w:numPr>
          <w:ilvl w:val="1"/>
          <w:numId w:val="1"/>
        </w:numPr>
        <w:jc w:val="left"/>
        <w:rPr>
          <w:rFonts w:ascii="Times New Roman" w:hAnsi="Times New Roman"/>
          <w:b w:val="0"/>
          <w:kern w:val="0"/>
          <w:sz w:val="24"/>
        </w:rPr>
        <w:sectPr w:rsidR="00FC1F2D" w:rsidRPr="00E9280E" w:rsidSect="00A66AAA">
          <w:footnotePr>
            <w:numRestart w:val="eachPage"/>
          </w:footnotePr>
          <w:pgSz w:w="11906" w:h="16838" w:code="9"/>
          <w:pgMar w:top="1418" w:right="1134" w:bottom="1418" w:left="1134" w:header="720" w:footer="720" w:gutter="0"/>
          <w:pgBorders w:offsetFrom="page">
            <w:bottom w:val="single" w:sz="4" w:space="24" w:color="auto"/>
          </w:pgBorders>
          <w:cols w:space="708"/>
          <w:docGrid w:linePitch="360"/>
        </w:sectPr>
      </w:pPr>
    </w:p>
    <w:p w:rsidR="00FC1F2D" w:rsidRDefault="004D4185" w:rsidP="00C75CF1">
      <w:r w:rsidRPr="00C75CF1">
        <w:lastRenderedPageBreak/>
        <w:t>ANNE</w:t>
      </w:r>
      <w:r w:rsidR="00A36FBA" w:rsidRPr="00C75CF1">
        <w:t>XES</w:t>
      </w:r>
    </w:p>
    <w:p w:rsidR="004E0D13" w:rsidRDefault="004E0D13" w:rsidP="004E0D13">
      <w:pPr>
        <w:pStyle w:val="Heading1"/>
        <w:spacing w:after="120"/>
        <w:rPr>
          <w:rFonts w:ascii="Times New Roman" w:hAnsi="Times New Roman"/>
          <w:b w:val="0"/>
          <w:kern w:val="0"/>
          <w:sz w:val="24"/>
        </w:rPr>
      </w:pPr>
      <w:bookmarkStart w:id="45" w:name="_Toc404016044"/>
      <w:r>
        <w:rPr>
          <w:rFonts w:ascii="Times New Roman" w:hAnsi="Times New Roman"/>
          <w:b w:val="0"/>
          <w:kern w:val="0"/>
          <w:sz w:val="24"/>
        </w:rPr>
        <w:t>Annex i</w:t>
      </w:r>
      <w:r>
        <w:rPr>
          <w:rFonts w:ascii="Times New Roman" w:hAnsi="Times New Roman"/>
          <w:b w:val="0"/>
          <w:kern w:val="0"/>
          <w:sz w:val="24"/>
        </w:rPr>
        <w:tab/>
        <w:t>L</w:t>
      </w:r>
      <w:r w:rsidRPr="004E0D13">
        <w:rPr>
          <w:rFonts w:ascii="Times New Roman" w:hAnsi="Times New Roman"/>
          <w:b w:val="0"/>
          <w:kern w:val="0"/>
          <w:sz w:val="24"/>
        </w:rPr>
        <w:t>ist of documents shared</w:t>
      </w:r>
      <w:bookmarkEnd w:id="45"/>
    </w:p>
    <w:p w:rsidR="004E0D13" w:rsidRPr="004E0D13" w:rsidRDefault="00E032BA" w:rsidP="000068E6">
      <w:pPr>
        <w:numPr>
          <w:ilvl w:val="0"/>
          <w:numId w:val="4"/>
        </w:numPr>
        <w:ind w:left="360"/>
      </w:pPr>
      <w:proofErr w:type="spellStart"/>
      <w:r>
        <w:t>SnP</w:t>
      </w:r>
      <w:proofErr w:type="spellEnd"/>
      <w:r w:rsidR="004E0D13" w:rsidRPr="004E0D13">
        <w:t xml:space="preserve"> detailed project brief;</w:t>
      </w:r>
    </w:p>
    <w:p w:rsidR="004E0D13" w:rsidRPr="004E0D13" w:rsidRDefault="004E0D13" w:rsidP="000068E6">
      <w:pPr>
        <w:numPr>
          <w:ilvl w:val="0"/>
          <w:numId w:val="4"/>
        </w:numPr>
        <w:ind w:left="360"/>
      </w:pPr>
      <w:r w:rsidRPr="004E0D13">
        <w:t>N2Africa approved project proposal;</w:t>
      </w:r>
    </w:p>
    <w:p w:rsidR="004E0D13" w:rsidRPr="004E0D13" w:rsidRDefault="004E0D13" w:rsidP="000068E6">
      <w:pPr>
        <w:numPr>
          <w:ilvl w:val="0"/>
          <w:numId w:val="4"/>
        </w:numPr>
        <w:ind w:left="360"/>
      </w:pPr>
      <w:r w:rsidRPr="004E0D13">
        <w:t>CRS – M&amp;E</w:t>
      </w:r>
      <w:r w:rsidR="00E032BA">
        <w:t xml:space="preserve"> Manual</w:t>
      </w:r>
      <w:r w:rsidRPr="004E0D13">
        <w:t>;</w:t>
      </w:r>
    </w:p>
    <w:p w:rsidR="004E0D13" w:rsidRDefault="004E0D13" w:rsidP="000068E6">
      <w:pPr>
        <w:numPr>
          <w:ilvl w:val="0"/>
          <w:numId w:val="4"/>
        </w:numPr>
        <w:ind w:left="360"/>
      </w:pPr>
      <w:r w:rsidRPr="004E0D13">
        <w:t xml:space="preserve">Minutes of </w:t>
      </w:r>
      <w:r w:rsidR="00E032BA">
        <w:t>the planning workshop in Morogoro</w:t>
      </w:r>
      <w:r w:rsidR="00E32448">
        <w:t>;</w:t>
      </w:r>
    </w:p>
    <w:p w:rsidR="004E0D13" w:rsidRDefault="004E0D13">
      <w:pPr>
        <w:spacing w:after="0"/>
        <w:jc w:val="left"/>
        <w:rPr>
          <w:rFonts w:cs="Arial"/>
          <w:bCs/>
          <w:szCs w:val="32"/>
        </w:rPr>
      </w:pPr>
      <w:r>
        <w:rPr>
          <w:b/>
        </w:rPr>
        <w:br w:type="page"/>
      </w:r>
    </w:p>
    <w:p w:rsidR="002A0D31" w:rsidRDefault="002A0D31" w:rsidP="002A0D31">
      <w:pPr>
        <w:pStyle w:val="Heading1"/>
        <w:spacing w:after="120"/>
        <w:rPr>
          <w:rFonts w:ascii="Times New Roman" w:hAnsi="Times New Roman"/>
          <w:b w:val="0"/>
          <w:kern w:val="0"/>
          <w:sz w:val="24"/>
        </w:rPr>
      </w:pPr>
      <w:bookmarkStart w:id="46" w:name="_Toc404016045"/>
      <w:r w:rsidRPr="00AF63CE">
        <w:rPr>
          <w:rFonts w:ascii="Times New Roman" w:hAnsi="Times New Roman"/>
          <w:b w:val="0"/>
          <w:kern w:val="0"/>
          <w:sz w:val="24"/>
        </w:rPr>
        <w:lastRenderedPageBreak/>
        <w:t xml:space="preserve">Annex </w:t>
      </w:r>
      <w:r w:rsidR="004E0D13">
        <w:rPr>
          <w:rFonts w:ascii="Times New Roman" w:hAnsi="Times New Roman"/>
          <w:b w:val="0"/>
          <w:kern w:val="0"/>
          <w:sz w:val="24"/>
        </w:rPr>
        <w:t>i</w:t>
      </w:r>
      <w:r w:rsidRPr="00AF63CE">
        <w:rPr>
          <w:rFonts w:ascii="Times New Roman" w:hAnsi="Times New Roman"/>
          <w:b w:val="0"/>
          <w:kern w:val="0"/>
          <w:sz w:val="24"/>
        </w:rPr>
        <w:t>i</w:t>
      </w:r>
      <w:r w:rsidRPr="00AF63CE">
        <w:rPr>
          <w:rFonts w:ascii="Times New Roman" w:hAnsi="Times New Roman"/>
          <w:b w:val="0"/>
          <w:kern w:val="0"/>
          <w:sz w:val="24"/>
        </w:rPr>
        <w:tab/>
      </w:r>
      <w:r w:rsidR="00E34FCE" w:rsidRPr="00E34FCE">
        <w:rPr>
          <w:rFonts w:ascii="Times New Roman" w:hAnsi="Times New Roman"/>
          <w:b w:val="0"/>
          <w:kern w:val="0"/>
          <w:sz w:val="24"/>
        </w:rPr>
        <w:t>Results Framework</w:t>
      </w:r>
      <w:bookmarkEnd w:id="46"/>
    </w:p>
    <w:p w:rsidR="00E34FCE" w:rsidRDefault="00E34FCE" w:rsidP="00E34FCE">
      <w:r w:rsidRPr="00E34FCE">
        <w:rPr>
          <w:noProof/>
          <w:lang w:val="en-US" w:eastAsia="en-US"/>
        </w:rPr>
        <w:drawing>
          <wp:inline distT="0" distB="0" distL="0" distR="0">
            <wp:extent cx="6645910" cy="4200141"/>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6645910" cy="4200141"/>
                    </a:xfrm>
                    <a:prstGeom prst="rect">
                      <a:avLst/>
                    </a:prstGeom>
                    <a:noFill/>
                    <a:ln w="9525">
                      <a:noFill/>
                      <a:miter lim="800000"/>
                      <a:headEnd/>
                      <a:tailEnd/>
                    </a:ln>
                  </pic:spPr>
                </pic:pic>
              </a:graphicData>
            </a:graphic>
          </wp:inline>
        </w:drawing>
      </w:r>
    </w:p>
    <w:p w:rsidR="00E34FCE" w:rsidRDefault="00E34FCE" w:rsidP="00E34FCE"/>
    <w:p w:rsidR="00E34FCE" w:rsidRDefault="00E34FCE" w:rsidP="00E34FCE">
      <w:r w:rsidRPr="00E34FCE">
        <w:rPr>
          <w:noProof/>
          <w:lang w:val="en-US" w:eastAsia="en-US"/>
        </w:rPr>
        <w:drawing>
          <wp:inline distT="0" distB="0" distL="0" distR="0">
            <wp:extent cx="6645910" cy="43665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6645910" cy="4366506"/>
                    </a:xfrm>
                    <a:prstGeom prst="rect">
                      <a:avLst/>
                    </a:prstGeom>
                    <a:noFill/>
                    <a:ln w="9525">
                      <a:noFill/>
                      <a:miter lim="800000"/>
                      <a:headEnd/>
                      <a:tailEnd/>
                    </a:ln>
                  </pic:spPr>
                </pic:pic>
              </a:graphicData>
            </a:graphic>
          </wp:inline>
        </w:drawing>
      </w:r>
    </w:p>
    <w:p w:rsidR="00E34FCE" w:rsidRDefault="00E34FCE" w:rsidP="00E34FCE">
      <w:pPr>
        <w:pStyle w:val="Heading1"/>
        <w:spacing w:after="120"/>
        <w:rPr>
          <w:rFonts w:ascii="Times New Roman" w:hAnsi="Times New Roman"/>
          <w:b w:val="0"/>
          <w:kern w:val="0"/>
          <w:sz w:val="24"/>
        </w:rPr>
      </w:pPr>
      <w:bookmarkStart w:id="47" w:name="_Toc404016046"/>
      <w:r w:rsidRPr="00AF63CE">
        <w:rPr>
          <w:rFonts w:ascii="Times New Roman" w:hAnsi="Times New Roman"/>
          <w:b w:val="0"/>
          <w:kern w:val="0"/>
          <w:sz w:val="24"/>
        </w:rPr>
        <w:lastRenderedPageBreak/>
        <w:t xml:space="preserve">Annex </w:t>
      </w:r>
      <w:r>
        <w:rPr>
          <w:rFonts w:ascii="Times New Roman" w:hAnsi="Times New Roman"/>
          <w:b w:val="0"/>
          <w:kern w:val="0"/>
          <w:sz w:val="24"/>
        </w:rPr>
        <w:t>ii</w:t>
      </w:r>
      <w:r w:rsidRPr="00AF63CE">
        <w:rPr>
          <w:rFonts w:ascii="Times New Roman" w:hAnsi="Times New Roman"/>
          <w:b w:val="0"/>
          <w:kern w:val="0"/>
          <w:sz w:val="24"/>
        </w:rPr>
        <w:t>i</w:t>
      </w:r>
      <w:r w:rsidRPr="00AF63CE">
        <w:rPr>
          <w:rFonts w:ascii="Times New Roman" w:hAnsi="Times New Roman"/>
          <w:b w:val="0"/>
          <w:kern w:val="0"/>
          <w:sz w:val="24"/>
        </w:rPr>
        <w:tab/>
      </w:r>
      <w:r w:rsidRPr="00E34FCE">
        <w:rPr>
          <w:rFonts w:ascii="Times New Roman" w:hAnsi="Times New Roman"/>
          <w:b w:val="0"/>
          <w:kern w:val="0"/>
          <w:sz w:val="24"/>
        </w:rPr>
        <w:t>Performance Indicators Table</w:t>
      </w:r>
      <w:bookmarkEnd w:id="47"/>
    </w:p>
    <w:tbl>
      <w:tblPr>
        <w:tblpPr w:leftFromText="180" w:rightFromText="180" w:vertAnchor="page" w:horzAnchor="margin" w:tblpY="2761"/>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3253"/>
        <w:gridCol w:w="990"/>
        <w:gridCol w:w="999"/>
        <w:gridCol w:w="1036"/>
        <w:gridCol w:w="1036"/>
      </w:tblGrid>
      <w:tr w:rsidR="00E34FCE" w:rsidRPr="00E34FCE" w:rsidTr="00E34FCE">
        <w:trPr>
          <w:trHeight w:val="275"/>
          <w:tblHeader/>
        </w:trPr>
        <w:tc>
          <w:tcPr>
            <w:tcW w:w="2088" w:type="dxa"/>
            <w:shd w:val="clear" w:color="auto" w:fill="D9D9D9"/>
            <w:vAlign w:val="center"/>
          </w:tcPr>
          <w:p w:rsidR="00E34FCE" w:rsidRPr="00E34FCE" w:rsidRDefault="00E34FCE" w:rsidP="00E34FCE">
            <w:pPr>
              <w:spacing w:after="0"/>
              <w:jc w:val="left"/>
              <w:rPr>
                <w:b/>
                <w:sz w:val="22"/>
                <w:szCs w:val="22"/>
              </w:rPr>
            </w:pPr>
            <w:r w:rsidRPr="00E34FCE">
              <w:rPr>
                <w:b/>
                <w:sz w:val="22"/>
                <w:szCs w:val="22"/>
              </w:rPr>
              <w:t>Activity</w:t>
            </w:r>
          </w:p>
        </w:tc>
        <w:tc>
          <w:tcPr>
            <w:tcW w:w="3253" w:type="dxa"/>
            <w:shd w:val="clear" w:color="auto" w:fill="D9D9D9"/>
            <w:vAlign w:val="center"/>
          </w:tcPr>
          <w:p w:rsidR="00E34FCE" w:rsidRPr="00E34FCE" w:rsidRDefault="00E34FCE" w:rsidP="00E34FCE">
            <w:pPr>
              <w:spacing w:after="0"/>
              <w:jc w:val="left"/>
              <w:rPr>
                <w:b/>
                <w:sz w:val="22"/>
                <w:szCs w:val="22"/>
              </w:rPr>
            </w:pPr>
            <w:r w:rsidRPr="00E34FCE">
              <w:rPr>
                <w:b/>
                <w:sz w:val="22"/>
                <w:szCs w:val="22"/>
              </w:rPr>
              <w:t>Indicator</w:t>
            </w:r>
          </w:p>
        </w:tc>
        <w:tc>
          <w:tcPr>
            <w:tcW w:w="990" w:type="dxa"/>
            <w:shd w:val="clear" w:color="auto" w:fill="D9D9D9"/>
            <w:vAlign w:val="center"/>
          </w:tcPr>
          <w:p w:rsidR="00E34FCE" w:rsidRPr="00E34FCE" w:rsidRDefault="00E34FCE" w:rsidP="00E34FCE">
            <w:pPr>
              <w:spacing w:after="0"/>
              <w:jc w:val="center"/>
              <w:rPr>
                <w:b/>
                <w:sz w:val="20"/>
                <w:szCs w:val="20"/>
              </w:rPr>
            </w:pPr>
            <w:r w:rsidRPr="00E34FCE">
              <w:rPr>
                <w:b/>
                <w:sz w:val="20"/>
                <w:szCs w:val="20"/>
              </w:rPr>
              <w:t>Target for 2013</w:t>
            </w:r>
          </w:p>
        </w:tc>
        <w:tc>
          <w:tcPr>
            <w:tcW w:w="999" w:type="dxa"/>
            <w:shd w:val="clear" w:color="auto" w:fill="D9D9D9"/>
            <w:vAlign w:val="center"/>
          </w:tcPr>
          <w:p w:rsidR="00E34FCE" w:rsidRPr="00E34FCE" w:rsidRDefault="00E34FCE" w:rsidP="00E34FCE">
            <w:pPr>
              <w:spacing w:after="0"/>
              <w:jc w:val="center"/>
              <w:rPr>
                <w:b/>
                <w:sz w:val="20"/>
                <w:szCs w:val="20"/>
              </w:rPr>
            </w:pPr>
            <w:r w:rsidRPr="00E34FCE">
              <w:rPr>
                <w:b/>
                <w:sz w:val="20"/>
                <w:szCs w:val="20"/>
              </w:rPr>
              <w:t>Target for 2014</w:t>
            </w:r>
          </w:p>
        </w:tc>
        <w:tc>
          <w:tcPr>
            <w:tcW w:w="1036" w:type="dxa"/>
            <w:shd w:val="clear" w:color="auto" w:fill="D9D9D9"/>
            <w:vAlign w:val="center"/>
          </w:tcPr>
          <w:p w:rsidR="00E34FCE" w:rsidRPr="00E34FCE" w:rsidRDefault="00E34FCE" w:rsidP="00E34FCE">
            <w:pPr>
              <w:spacing w:after="0"/>
              <w:jc w:val="center"/>
              <w:rPr>
                <w:b/>
                <w:sz w:val="20"/>
                <w:szCs w:val="20"/>
              </w:rPr>
            </w:pPr>
            <w:r w:rsidRPr="00E34FCE">
              <w:rPr>
                <w:b/>
                <w:sz w:val="20"/>
                <w:szCs w:val="20"/>
              </w:rPr>
              <w:t>Target for 2015</w:t>
            </w:r>
          </w:p>
        </w:tc>
        <w:tc>
          <w:tcPr>
            <w:tcW w:w="1036" w:type="dxa"/>
            <w:shd w:val="clear" w:color="auto" w:fill="D9D9D9"/>
            <w:vAlign w:val="center"/>
          </w:tcPr>
          <w:p w:rsidR="00E34FCE" w:rsidRPr="00E34FCE" w:rsidRDefault="00E34FCE" w:rsidP="00E34FCE">
            <w:pPr>
              <w:spacing w:after="0"/>
              <w:jc w:val="center"/>
              <w:rPr>
                <w:b/>
                <w:sz w:val="20"/>
                <w:szCs w:val="20"/>
              </w:rPr>
            </w:pPr>
            <w:r w:rsidRPr="00E34FCE">
              <w:rPr>
                <w:b/>
                <w:sz w:val="20"/>
                <w:szCs w:val="20"/>
              </w:rPr>
              <w:t>Target for 2016</w:t>
            </w:r>
          </w:p>
        </w:tc>
      </w:tr>
      <w:tr w:rsidR="00E34FCE" w:rsidRPr="00E34FCE" w:rsidTr="00E34FCE">
        <w:trPr>
          <w:trHeight w:val="275"/>
        </w:trPr>
        <w:tc>
          <w:tcPr>
            <w:tcW w:w="2088" w:type="dxa"/>
            <w:vMerge w:val="restart"/>
            <w:shd w:val="clear" w:color="auto" w:fill="auto"/>
            <w:vAlign w:val="center"/>
          </w:tcPr>
          <w:p w:rsidR="00E34FCE" w:rsidRPr="00E34FCE" w:rsidRDefault="00E34FCE" w:rsidP="00E34FCE">
            <w:pPr>
              <w:spacing w:after="0"/>
              <w:jc w:val="left"/>
              <w:rPr>
                <w:sz w:val="22"/>
                <w:szCs w:val="22"/>
              </w:rPr>
            </w:pPr>
            <w:r w:rsidRPr="00E34FCE">
              <w:rPr>
                <w:sz w:val="22"/>
                <w:szCs w:val="22"/>
              </w:rPr>
              <w:t xml:space="preserve">Promote Improved Poultry Production </w:t>
            </w:r>
          </w:p>
        </w:tc>
        <w:tc>
          <w:tcPr>
            <w:tcW w:w="3253" w:type="dxa"/>
            <w:shd w:val="clear" w:color="auto" w:fill="auto"/>
            <w:vAlign w:val="center"/>
          </w:tcPr>
          <w:p w:rsidR="00E34FCE" w:rsidRPr="00E34FCE" w:rsidRDefault="00E34FCE" w:rsidP="00E34FCE">
            <w:pPr>
              <w:spacing w:after="0"/>
              <w:ind w:left="162"/>
              <w:jc w:val="left"/>
              <w:rPr>
                <w:sz w:val="22"/>
                <w:szCs w:val="22"/>
              </w:rPr>
            </w:pPr>
            <w:r w:rsidRPr="00E34FCE">
              <w:rPr>
                <w:sz w:val="22"/>
                <w:szCs w:val="22"/>
              </w:rPr>
              <w:t xml:space="preserve">Number of chicken coops built </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600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1,400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500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r>
      <w:tr w:rsidR="00E34FCE" w:rsidRPr="00E34FCE" w:rsidTr="00E34FCE">
        <w:trPr>
          <w:trHeight w:val="287"/>
        </w:trPr>
        <w:tc>
          <w:tcPr>
            <w:tcW w:w="2088" w:type="dxa"/>
            <w:vMerge/>
            <w:shd w:val="clear" w:color="auto" w:fill="auto"/>
            <w:vAlign w:val="center"/>
          </w:tcPr>
          <w:p w:rsidR="00E34FCE" w:rsidRPr="00E34FCE" w:rsidRDefault="00E34FCE" w:rsidP="00E34FCE">
            <w:pPr>
              <w:spacing w:after="0"/>
              <w:jc w:val="left"/>
              <w:rPr>
                <w:sz w:val="22"/>
                <w:szCs w:val="22"/>
              </w:rPr>
            </w:pPr>
          </w:p>
        </w:tc>
        <w:tc>
          <w:tcPr>
            <w:tcW w:w="3253" w:type="dxa"/>
            <w:shd w:val="clear" w:color="auto" w:fill="auto"/>
            <w:vAlign w:val="center"/>
          </w:tcPr>
          <w:p w:rsidR="00E34FCE" w:rsidRPr="00E34FCE" w:rsidRDefault="00E34FCE" w:rsidP="00E34FCE">
            <w:pPr>
              <w:spacing w:after="0"/>
              <w:ind w:left="121"/>
              <w:jc w:val="left"/>
              <w:rPr>
                <w:sz w:val="22"/>
                <w:szCs w:val="22"/>
              </w:rPr>
            </w:pPr>
            <w:r w:rsidRPr="00E34FCE">
              <w:rPr>
                <w:sz w:val="22"/>
                <w:szCs w:val="22"/>
              </w:rPr>
              <w:t>Number of farmers trained in poultry husbandry</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600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1,400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500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r>
      <w:tr w:rsidR="00E34FCE" w:rsidRPr="00E34FCE" w:rsidTr="00E34FCE">
        <w:trPr>
          <w:trHeight w:val="275"/>
        </w:trPr>
        <w:tc>
          <w:tcPr>
            <w:tcW w:w="2088" w:type="dxa"/>
            <w:vMerge/>
            <w:shd w:val="clear" w:color="auto" w:fill="auto"/>
            <w:vAlign w:val="center"/>
          </w:tcPr>
          <w:p w:rsidR="00E34FCE" w:rsidRPr="00E34FCE" w:rsidRDefault="00E34FCE" w:rsidP="00E34FCE">
            <w:pPr>
              <w:spacing w:after="0"/>
              <w:jc w:val="left"/>
              <w:rPr>
                <w:sz w:val="22"/>
                <w:szCs w:val="22"/>
              </w:rPr>
            </w:pPr>
          </w:p>
        </w:tc>
        <w:tc>
          <w:tcPr>
            <w:tcW w:w="3253" w:type="dxa"/>
            <w:shd w:val="clear" w:color="auto" w:fill="auto"/>
            <w:vAlign w:val="center"/>
          </w:tcPr>
          <w:p w:rsidR="00E34FCE" w:rsidRPr="00E34FCE" w:rsidRDefault="00E34FCE" w:rsidP="00E34FCE">
            <w:pPr>
              <w:spacing w:after="0"/>
              <w:ind w:left="121"/>
              <w:jc w:val="left"/>
              <w:rPr>
                <w:sz w:val="22"/>
                <w:szCs w:val="22"/>
              </w:rPr>
            </w:pPr>
            <w:r w:rsidRPr="00E34FCE">
              <w:rPr>
                <w:sz w:val="22"/>
                <w:szCs w:val="22"/>
              </w:rPr>
              <w:t>Number of poultry enterprises established</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600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1,400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500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r>
      <w:tr w:rsidR="00E34FCE" w:rsidRPr="00E34FCE" w:rsidTr="00E34FCE">
        <w:trPr>
          <w:trHeight w:val="301"/>
        </w:trPr>
        <w:tc>
          <w:tcPr>
            <w:tcW w:w="2088" w:type="dxa"/>
            <w:vMerge w:val="restart"/>
            <w:shd w:val="clear" w:color="auto" w:fill="auto"/>
            <w:vAlign w:val="center"/>
          </w:tcPr>
          <w:p w:rsidR="00E34FCE" w:rsidRPr="00E34FCE" w:rsidRDefault="00E34FCE" w:rsidP="00E34FCE">
            <w:pPr>
              <w:spacing w:after="0"/>
              <w:jc w:val="left"/>
              <w:rPr>
                <w:sz w:val="22"/>
                <w:szCs w:val="22"/>
              </w:rPr>
            </w:pPr>
            <w:r w:rsidRPr="00E34FCE">
              <w:rPr>
                <w:sz w:val="22"/>
                <w:szCs w:val="22"/>
              </w:rPr>
              <w:t>Promote Improved Soybean Production</w:t>
            </w:r>
          </w:p>
        </w:tc>
        <w:tc>
          <w:tcPr>
            <w:tcW w:w="3253" w:type="dxa"/>
            <w:shd w:val="clear" w:color="auto" w:fill="auto"/>
            <w:vAlign w:val="center"/>
          </w:tcPr>
          <w:p w:rsidR="00E34FCE" w:rsidRPr="00E34FCE" w:rsidRDefault="00E34FCE" w:rsidP="00E34FCE">
            <w:pPr>
              <w:spacing w:after="0"/>
              <w:ind w:left="121"/>
              <w:jc w:val="left"/>
              <w:rPr>
                <w:sz w:val="22"/>
                <w:szCs w:val="22"/>
              </w:rPr>
            </w:pPr>
            <w:r w:rsidRPr="00E34FCE">
              <w:rPr>
                <w:sz w:val="22"/>
                <w:szCs w:val="22"/>
              </w:rPr>
              <w:t>Number of soybean demonstration plots established</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15</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75</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60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r>
      <w:tr w:rsidR="00E34FCE" w:rsidRPr="00E34FCE" w:rsidTr="00E34FCE">
        <w:trPr>
          <w:trHeight w:val="301"/>
        </w:trPr>
        <w:tc>
          <w:tcPr>
            <w:tcW w:w="2088" w:type="dxa"/>
            <w:vMerge/>
            <w:shd w:val="clear" w:color="auto" w:fill="auto"/>
            <w:vAlign w:val="center"/>
          </w:tcPr>
          <w:p w:rsidR="00E34FCE" w:rsidRPr="00E34FCE" w:rsidRDefault="00E34FCE" w:rsidP="00E34FCE">
            <w:pPr>
              <w:spacing w:after="0"/>
              <w:jc w:val="left"/>
              <w:rPr>
                <w:sz w:val="22"/>
                <w:szCs w:val="22"/>
              </w:rPr>
            </w:pPr>
          </w:p>
        </w:tc>
        <w:tc>
          <w:tcPr>
            <w:tcW w:w="3253" w:type="dxa"/>
            <w:shd w:val="clear" w:color="auto" w:fill="auto"/>
            <w:vAlign w:val="center"/>
          </w:tcPr>
          <w:p w:rsidR="00E34FCE" w:rsidRPr="00E34FCE" w:rsidRDefault="00E34FCE" w:rsidP="00E34FCE">
            <w:pPr>
              <w:spacing w:after="0"/>
              <w:ind w:left="121"/>
              <w:jc w:val="left"/>
              <w:rPr>
                <w:sz w:val="22"/>
                <w:szCs w:val="22"/>
              </w:rPr>
            </w:pPr>
            <w:r w:rsidRPr="00E34FCE">
              <w:rPr>
                <w:sz w:val="22"/>
                <w:szCs w:val="22"/>
              </w:rPr>
              <w:t>Number of farmers trained on improved agricultural techniques and technologies</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400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3,000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3,925</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3,925</w:t>
            </w:r>
          </w:p>
        </w:tc>
      </w:tr>
      <w:tr w:rsidR="00E34FCE" w:rsidRPr="00E34FCE" w:rsidTr="00E34FCE">
        <w:trPr>
          <w:trHeight w:val="301"/>
        </w:trPr>
        <w:tc>
          <w:tcPr>
            <w:tcW w:w="2088" w:type="dxa"/>
            <w:vMerge/>
            <w:shd w:val="clear" w:color="auto" w:fill="auto"/>
            <w:vAlign w:val="center"/>
          </w:tcPr>
          <w:p w:rsidR="00E34FCE" w:rsidRPr="00E34FCE" w:rsidRDefault="00E34FCE" w:rsidP="00E34FCE">
            <w:pPr>
              <w:spacing w:after="0"/>
              <w:jc w:val="left"/>
              <w:rPr>
                <w:sz w:val="22"/>
                <w:szCs w:val="22"/>
              </w:rPr>
            </w:pPr>
          </w:p>
        </w:tc>
        <w:tc>
          <w:tcPr>
            <w:tcW w:w="3253" w:type="dxa"/>
            <w:shd w:val="clear" w:color="auto" w:fill="auto"/>
            <w:vAlign w:val="center"/>
          </w:tcPr>
          <w:p w:rsidR="00E34FCE" w:rsidRPr="00E34FCE" w:rsidRDefault="00E34FCE" w:rsidP="00E34FCE">
            <w:pPr>
              <w:spacing w:after="0"/>
              <w:ind w:left="121"/>
              <w:jc w:val="left"/>
              <w:rPr>
                <w:sz w:val="22"/>
                <w:szCs w:val="22"/>
              </w:rPr>
            </w:pPr>
            <w:r w:rsidRPr="00E34FCE">
              <w:rPr>
                <w:sz w:val="22"/>
                <w:szCs w:val="22"/>
              </w:rPr>
              <w:t>Number of farmers trained in quality seed production</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400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3,000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3,925</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3,925</w:t>
            </w:r>
          </w:p>
        </w:tc>
      </w:tr>
      <w:tr w:rsidR="00E34FCE" w:rsidRPr="00E34FCE" w:rsidTr="00E34FCE">
        <w:trPr>
          <w:trHeight w:val="301"/>
        </w:trPr>
        <w:tc>
          <w:tcPr>
            <w:tcW w:w="2088" w:type="dxa"/>
            <w:vMerge/>
            <w:shd w:val="clear" w:color="auto" w:fill="auto"/>
            <w:vAlign w:val="center"/>
          </w:tcPr>
          <w:p w:rsidR="00E34FCE" w:rsidRPr="00E34FCE" w:rsidRDefault="00E34FCE" w:rsidP="00E34FCE">
            <w:pPr>
              <w:spacing w:after="0"/>
              <w:jc w:val="left"/>
              <w:rPr>
                <w:sz w:val="22"/>
                <w:szCs w:val="22"/>
              </w:rPr>
            </w:pPr>
          </w:p>
        </w:tc>
        <w:tc>
          <w:tcPr>
            <w:tcW w:w="3253" w:type="dxa"/>
            <w:shd w:val="clear" w:color="auto" w:fill="auto"/>
            <w:vAlign w:val="center"/>
          </w:tcPr>
          <w:p w:rsidR="00E34FCE" w:rsidRPr="00E34FCE" w:rsidRDefault="00E34FCE" w:rsidP="00E34FCE">
            <w:pPr>
              <w:spacing w:after="0"/>
              <w:ind w:left="121"/>
              <w:jc w:val="left"/>
              <w:rPr>
                <w:sz w:val="22"/>
                <w:szCs w:val="22"/>
              </w:rPr>
            </w:pPr>
            <w:r w:rsidRPr="00E34FCE">
              <w:rPr>
                <w:sz w:val="22"/>
                <w:szCs w:val="22"/>
              </w:rPr>
              <w:t>Volume (KG) of seed produced by farmers for subsequent season</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30,000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285,000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285,000</w:t>
            </w:r>
          </w:p>
        </w:tc>
      </w:tr>
      <w:tr w:rsidR="00E34FCE" w:rsidRPr="00E34FCE" w:rsidTr="00E34FCE">
        <w:trPr>
          <w:trHeight w:val="301"/>
        </w:trPr>
        <w:tc>
          <w:tcPr>
            <w:tcW w:w="2088" w:type="dxa"/>
            <w:vMerge w:val="restart"/>
            <w:shd w:val="clear" w:color="auto" w:fill="auto"/>
            <w:vAlign w:val="center"/>
          </w:tcPr>
          <w:p w:rsidR="00E34FCE" w:rsidRPr="00E34FCE" w:rsidRDefault="00E34FCE" w:rsidP="00E34FCE">
            <w:pPr>
              <w:spacing w:after="0"/>
              <w:jc w:val="left"/>
              <w:rPr>
                <w:sz w:val="22"/>
                <w:szCs w:val="22"/>
              </w:rPr>
            </w:pPr>
            <w:r w:rsidRPr="00E34FCE">
              <w:rPr>
                <w:sz w:val="22"/>
                <w:szCs w:val="22"/>
              </w:rPr>
              <w:t>Facilitate Access to Storage Facilities</w:t>
            </w:r>
          </w:p>
        </w:tc>
        <w:tc>
          <w:tcPr>
            <w:tcW w:w="3253" w:type="dxa"/>
            <w:shd w:val="clear" w:color="auto" w:fill="auto"/>
            <w:vAlign w:val="center"/>
          </w:tcPr>
          <w:p w:rsidR="00E34FCE" w:rsidRPr="00E34FCE" w:rsidRDefault="00E34FCE" w:rsidP="00E34FCE">
            <w:pPr>
              <w:spacing w:after="0"/>
              <w:ind w:left="121"/>
              <w:jc w:val="left"/>
              <w:rPr>
                <w:bCs/>
                <w:sz w:val="22"/>
                <w:szCs w:val="22"/>
              </w:rPr>
            </w:pPr>
            <w:r w:rsidRPr="00E34FCE">
              <w:rPr>
                <w:bCs/>
                <w:sz w:val="22"/>
                <w:szCs w:val="22"/>
              </w:rPr>
              <w:t xml:space="preserve">Number of storage facilities renovated </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75</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75</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75</w:t>
            </w:r>
          </w:p>
        </w:tc>
      </w:tr>
      <w:tr w:rsidR="00E34FCE" w:rsidRPr="00E34FCE" w:rsidTr="00E34FCE">
        <w:trPr>
          <w:trHeight w:val="301"/>
        </w:trPr>
        <w:tc>
          <w:tcPr>
            <w:tcW w:w="2088" w:type="dxa"/>
            <w:vMerge/>
            <w:shd w:val="clear" w:color="auto" w:fill="auto"/>
            <w:vAlign w:val="center"/>
          </w:tcPr>
          <w:p w:rsidR="00E34FCE" w:rsidRPr="00E34FCE" w:rsidRDefault="00E34FCE" w:rsidP="00E34FCE">
            <w:pPr>
              <w:spacing w:after="0"/>
              <w:jc w:val="left"/>
              <w:rPr>
                <w:sz w:val="22"/>
                <w:szCs w:val="22"/>
              </w:rPr>
            </w:pPr>
          </w:p>
        </w:tc>
        <w:tc>
          <w:tcPr>
            <w:tcW w:w="3253" w:type="dxa"/>
            <w:shd w:val="clear" w:color="auto" w:fill="auto"/>
            <w:vAlign w:val="center"/>
          </w:tcPr>
          <w:p w:rsidR="00E34FCE" w:rsidRPr="00E34FCE" w:rsidRDefault="00E34FCE" w:rsidP="00E34FCE">
            <w:pPr>
              <w:spacing w:after="0"/>
              <w:ind w:left="121"/>
              <w:jc w:val="left"/>
              <w:rPr>
                <w:sz w:val="22"/>
                <w:szCs w:val="22"/>
              </w:rPr>
            </w:pPr>
            <w:r w:rsidRPr="00E34FCE">
              <w:rPr>
                <w:sz w:val="22"/>
                <w:szCs w:val="22"/>
              </w:rPr>
              <w:t>Volume (MT) of storage space made available</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4,000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4,000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4,000</w:t>
            </w:r>
          </w:p>
        </w:tc>
      </w:tr>
      <w:tr w:rsidR="00E34FCE" w:rsidRPr="00E34FCE" w:rsidTr="00E34FCE">
        <w:trPr>
          <w:trHeight w:val="301"/>
        </w:trPr>
        <w:tc>
          <w:tcPr>
            <w:tcW w:w="2088" w:type="dxa"/>
            <w:vMerge w:val="restart"/>
            <w:shd w:val="clear" w:color="auto" w:fill="auto"/>
            <w:vAlign w:val="center"/>
          </w:tcPr>
          <w:p w:rsidR="00E34FCE" w:rsidRPr="00E34FCE" w:rsidRDefault="00E34FCE" w:rsidP="00E34FCE">
            <w:pPr>
              <w:spacing w:after="0"/>
              <w:jc w:val="left"/>
              <w:rPr>
                <w:sz w:val="22"/>
                <w:szCs w:val="22"/>
              </w:rPr>
            </w:pPr>
            <w:r w:rsidRPr="00E34FCE">
              <w:rPr>
                <w:sz w:val="22"/>
                <w:szCs w:val="22"/>
              </w:rPr>
              <w:t>Form and Train SILC and Producer Groups</w:t>
            </w:r>
          </w:p>
        </w:tc>
        <w:tc>
          <w:tcPr>
            <w:tcW w:w="3253" w:type="dxa"/>
            <w:shd w:val="clear" w:color="auto" w:fill="auto"/>
            <w:vAlign w:val="center"/>
          </w:tcPr>
          <w:p w:rsidR="00E34FCE" w:rsidRPr="00E34FCE" w:rsidRDefault="00E34FCE" w:rsidP="00E34FCE">
            <w:pPr>
              <w:spacing w:after="0"/>
              <w:ind w:left="121"/>
              <w:jc w:val="left"/>
              <w:rPr>
                <w:sz w:val="22"/>
                <w:szCs w:val="22"/>
              </w:rPr>
            </w:pPr>
            <w:r w:rsidRPr="00E34FCE">
              <w:rPr>
                <w:sz w:val="22"/>
                <w:szCs w:val="22"/>
              </w:rPr>
              <w:t>Number of SILC groups formed</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200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200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200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r>
      <w:tr w:rsidR="00E34FCE" w:rsidRPr="00E34FCE" w:rsidTr="00E34FCE">
        <w:trPr>
          <w:trHeight w:val="301"/>
        </w:trPr>
        <w:tc>
          <w:tcPr>
            <w:tcW w:w="2088" w:type="dxa"/>
            <w:vMerge/>
            <w:shd w:val="clear" w:color="auto" w:fill="auto"/>
            <w:vAlign w:val="center"/>
          </w:tcPr>
          <w:p w:rsidR="00E34FCE" w:rsidRPr="00E34FCE" w:rsidRDefault="00E34FCE" w:rsidP="00E34FCE">
            <w:pPr>
              <w:spacing w:after="0"/>
              <w:jc w:val="left"/>
              <w:rPr>
                <w:sz w:val="22"/>
                <w:szCs w:val="22"/>
              </w:rPr>
            </w:pPr>
          </w:p>
        </w:tc>
        <w:tc>
          <w:tcPr>
            <w:tcW w:w="3253" w:type="dxa"/>
            <w:shd w:val="clear" w:color="auto" w:fill="auto"/>
            <w:vAlign w:val="center"/>
          </w:tcPr>
          <w:p w:rsidR="00E34FCE" w:rsidRPr="00E34FCE" w:rsidRDefault="00E34FCE" w:rsidP="00E34FCE">
            <w:pPr>
              <w:spacing w:after="0"/>
              <w:ind w:left="121"/>
              <w:jc w:val="left"/>
              <w:rPr>
                <w:sz w:val="22"/>
                <w:szCs w:val="22"/>
              </w:rPr>
            </w:pPr>
            <w:r w:rsidRPr="00E34FCE">
              <w:rPr>
                <w:sz w:val="22"/>
                <w:szCs w:val="22"/>
              </w:rPr>
              <w:t>Number of soybean producer groups formed</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30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120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150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r>
      <w:tr w:rsidR="00E34FCE" w:rsidRPr="00E34FCE" w:rsidTr="00E34FCE">
        <w:trPr>
          <w:trHeight w:val="301"/>
        </w:trPr>
        <w:tc>
          <w:tcPr>
            <w:tcW w:w="2088" w:type="dxa"/>
            <w:vMerge/>
            <w:shd w:val="clear" w:color="auto" w:fill="auto"/>
            <w:vAlign w:val="center"/>
          </w:tcPr>
          <w:p w:rsidR="00E34FCE" w:rsidRPr="00E34FCE" w:rsidRDefault="00E34FCE" w:rsidP="00E34FCE">
            <w:pPr>
              <w:spacing w:after="0"/>
              <w:jc w:val="left"/>
              <w:rPr>
                <w:sz w:val="22"/>
                <w:szCs w:val="22"/>
              </w:rPr>
            </w:pPr>
          </w:p>
        </w:tc>
        <w:tc>
          <w:tcPr>
            <w:tcW w:w="3253" w:type="dxa"/>
            <w:shd w:val="clear" w:color="auto" w:fill="auto"/>
            <w:vAlign w:val="center"/>
          </w:tcPr>
          <w:p w:rsidR="00E34FCE" w:rsidRPr="00E34FCE" w:rsidRDefault="00E34FCE" w:rsidP="00E34FCE">
            <w:pPr>
              <w:spacing w:after="0"/>
              <w:ind w:left="121"/>
              <w:jc w:val="left"/>
              <w:rPr>
                <w:sz w:val="22"/>
                <w:szCs w:val="22"/>
              </w:rPr>
            </w:pPr>
            <w:r w:rsidRPr="00E34FCE">
              <w:rPr>
                <w:sz w:val="22"/>
                <w:szCs w:val="22"/>
              </w:rPr>
              <w:t>Number of Community Field Agents certified as Private Service Providers</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32</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16</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r>
      <w:tr w:rsidR="00E34FCE" w:rsidRPr="00E34FCE" w:rsidTr="00E34FCE">
        <w:trPr>
          <w:trHeight w:val="301"/>
        </w:trPr>
        <w:tc>
          <w:tcPr>
            <w:tcW w:w="2088" w:type="dxa"/>
            <w:vMerge/>
            <w:shd w:val="clear" w:color="auto" w:fill="auto"/>
            <w:vAlign w:val="center"/>
          </w:tcPr>
          <w:p w:rsidR="00E34FCE" w:rsidRPr="00E34FCE" w:rsidRDefault="00E34FCE" w:rsidP="00E34FCE">
            <w:pPr>
              <w:spacing w:after="0"/>
              <w:jc w:val="left"/>
              <w:rPr>
                <w:sz w:val="22"/>
                <w:szCs w:val="22"/>
              </w:rPr>
            </w:pPr>
          </w:p>
        </w:tc>
        <w:tc>
          <w:tcPr>
            <w:tcW w:w="3253" w:type="dxa"/>
            <w:shd w:val="clear" w:color="auto" w:fill="auto"/>
            <w:vAlign w:val="center"/>
          </w:tcPr>
          <w:p w:rsidR="00E34FCE" w:rsidRPr="00E34FCE" w:rsidRDefault="00E34FCE" w:rsidP="00E34FCE">
            <w:pPr>
              <w:spacing w:after="0"/>
              <w:ind w:left="121" w:right="67"/>
              <w:jc w:val="left"/>
              <w:rPr>
                <w:sz w:val="22"/>
                <w:szCs w:val="22"/>
              </w:rPr>
            </w:pPr>
            <w:r w:rsidRPr="00E34FCE">
              <w:rPr>
                <w:sz w:val="22"/>
                <w:szCs w:val="22"/>
              </w:rPr>
              <w:t>Number of soybean farmers trained in marketing and agro-enterprise development, innovation, and sustainable production</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400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3,000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3,925</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3,925</w:t>
            </w:r>
          </w:p>
        </w:tc>
      </w:tr>
      <w:tr w:rsidR="00E34FCE" w:rsidRPr="00E34FCE" w:rsidTr="00E34FCE">
        <w:trPr>
          <w:trHeight w:val="301"/>
        </w:trPr>
        <w:tc>
          <w:tcPr>
            <w:tcW w:w="2088" w:type="dxa"/>
            <w:vMerge w:val="restart"/>
            <w:shd w:val="clear" w:color="auto" w:fill="auto"/>
            <w:vAlign w:val="center"/>
          </w:tcPr>
          <w:p w:rsidR="00E34FCE" w:rsidRPr="00E34FCE" w:rsidRDefault="00E34FCE" w:rsidP="00E34FCE">
            <w:pPr>
              <w:spacing w:after="0"/>
              <w:jc w:val="left"/>
              <w:rPr>
                <w:sz w:val="22"/>
                <w:szCs w:val="22"/>
              </w:rPr>
            </w:pPr>
            <w:r w:rsidRPr="00E34FCE">
              <w:rPr>
                <w:sz w:val="22"/>
                <w:szCs w:val="22"/>
              </w:rPr>
              <w:t>Link Farmers to Agro-dealer Networks</w:t>
            </w:r>
          </w:p>
        </w:tc>
        <w:tc>
          <w:tcPr>
            <w:tcW w:w="3253" w:type="dxa"/>
            <w:shd w:val="clear" w:color="auto" w:fill="auto"/>
            <w:vAlign w:val="center"/>
          </w:tcPr>
          <w:p w:rsidR="00E34FCE" w:rsidRPr="00E34FCE" w:rsidRDefault="00E34FCE" w:rsidP="00E34FCE">
            <w:pPr>
              <w:spacing w:after="0"/>
              <w:ind w:left="121" w:right="65"/>
              <w:jc w:val="left"/>
              <w:rPr>
                <w:sz w:val="22"/>
                <w:szCs w:val="22"/>
              </w:rPr>
            </w:pPr>
            <w:r w:rsidRPr="00E34FCE">
              <w:rPr>
                <w:sz w:val="22"/>
                <w:szCs w:val="22"/>
              </w:rPr>
              <w:t>Number of agro-dealer networks identified and strengthened</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4</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4</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4</w:t>
            </w:r>
          </w:p>
        </w:tc>
      </w:tr>
      <w:tr w:rsidR="00E34FCE" w:rsidRPr="00E34FCE" w:rsidTr="00E34FCE">
        <w:trPr>
          <w:trHeight w:val="301"/>
        </w:trPr>
        <w:tc>
          <w:tcPr>
            <w:tcW w:w="2088" w:type="dxa"/>
            <w:vMerge/>
            <w:shd w:val="clear" w:color="auto" w:fill="auto"/>
            <w:vAlign w:val="center"/>
          </w:tcPr>
          <w:p w:rsidR="00E34FCE" w:rsidRPr="00E34FCE" w:rsidRDefault="00E34FCE" w:rsidP="00E34FCE">
            <w:pPr>
              <w:spacing w:after="0"/>
              <w:jc w:val="left"/>
              <w:rPr>
                <w:sz w:val="22"/>
                <w:szCs w:val="22"/>
              </w:rPr>
            </w:pPr>
          </w:p>
        </w:tc>
        <w:tc>
          <w:tcPr>
            <w:tcW w:w="3253" w:type="dxa"/>
            <w:shd w:val="clear" w:color="auto" w:fill="auto"/>
            <w:vAlign w:val="center"/>
          </w:tcPr>
          <w:p w:rsidR="00E34FCE" w:rsidRPr="00E34FCE" w:rsidRDefault="00E34FCE" w:rsidP="00E34FCE">
            <w:pPr>
              <w:spacing w:after="0"/>
              <w:ind w:left="121"/>
              <w:jc w:val="left"/>
              <w:rPr>
                <w:sz w:val="22"/>
                <w:szCs w:val="22"/>
              </w:rPr>
            </w:pPr>
            <w:r w:rsidRPr="00E34FCE">
              <w:rPr>
                <w:sz w:val="22"/>
                <w:szCs w:val="22"/>
              </w:rPr>
              <w:t>Number of soybean producer groups receiving services from agro-dealers</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30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120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150</w:t>
            </w:r>
          </w:p>
        </w:tc>
      </w:tr>
      <w:tr w:rsidR="00E34FCE" w:rsidRPr="00E34FCE" w:rsidTr="00E34FCE">
        <w:trPr>
          <w:trHeight w:val="301"/>
        </w:trPr>
        <w:tc>
          <w:tcPr>
            <w:tcW w:w="2088" w:type="dxa"/>
            <w:shd w:val="clear" w:color="auto" w:fill="auto"/>
            <w:vAlign w:val="center"/>
          </w:tcPr>
          <w:p w:rsidR="00E34FCE" w:rsidRPr="00E34FCE" w:rsidRDefault="00E34FCE" w:rsidP="00E34FCE">
            <w:pPr>
              <w:spacing w:after="0"/>
              <w:jc w:val="left"/>
              <w:rPr>
                <w:sz w:val="22"/>
                <w:szCs w:val="22"/>
              </w:rPr>
            </w:pPr>
            <w:r w:rsidRPr="00E34FCE">
              <w:rPr>
                <w:sz w:val="22"/>
                <w:szCs w:val="22"/>
              </w:rPr>
              <w:t>Link Farmers to Financial Services</w:t>
            </w:r>
          </w:p>
        </w:tc>
        <w:tc>
          <w:tcPr>
            <w:tcW w:w="3253" w:type="dxa"/>
            <w:shd w:val="clear" w:color="auto" w:fill="auto"/>
            <w:vAlign w:val="center"/>
          </w:tcPr>
          <w:p w:rsidR="00E34FCE" w:rsidRPr="00E34FCE" w:rsidRDefault="00E34FCE" w:rsidP="00E34FCE">
            <w:pPr>
              <w:spacing w:after="0"/>
              <w:ind w:left="121"/>
              <w:jc w:val="left"/>
              <w:rPr>
                <w:bCs/>
                <w:sz w:val="22"/>
                <w:szCs w:val="22"/>
              </w:rPr>
            </w:pPr>
            <w:r w:rsidRPr="00E34FCE">
              <w:rPr>
                <w:bCs/>
                <w:sz w:val="22"/>
                <w:szCs w:val="22"/>
              </w:rPr>
              <w:t xml:space="preserve">Dollar value of loans facilitated </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50,000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50,000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100,000</w:t>
            </w:r>
          </w:p>
        </w:tc>
      </w:tr>
      <w:tr w:rsidR="00E34FCE" w:rsidRPr="00E34FCE" w:rsidTr="00E34FCE">
        <w:trPr>
          <w:trHeight w:val="301"/>
        </w:trPr>
        <w:tc>
          <w:tcPr>
            <w:tcW w:w="2088" w:type="dxa"/>
            <w:vMerge w:val="restart"/>
            <w:shd w:val="clear" w:color="auto" w:fill="auto"/>
            <w:vAlign w:val="center"/>
          </w:tcPr>
          <w:p w:rsidR="00E34FCE" w:rsidRPr="00E34FCE" w:rsidRDefault="00E34FCE" w:rsidP="00E34FCE">
            <w:pPr>
              <w:spacing w:after="0"/>
              <w:jc w:val="left"/>
              <w:rPr>
                <w:sz w:val="22"/>
                <w:szCs w:val="22"/>
              </w:rPr>
            </w:pPr>
            <w:r w:rsidRPr="00E34FCE">
              <w:rPr>
                <w:sz w:val="22"/>
                <w:szCs w:val="22"/>
              </w:rPr>
              <w:t>Facilitate Market Information and  Linkages</w:t>
            </w:r>
          </w:p>
        </w:tc>
        <w:tc>
          <w:tcPr>
            <w:tcW w:w="3253" w:type="dxa"/>
            <w:shd w:val="clear" w:color="auto" w:fill="auto"/>
            <w:vAlign w:val="center"/>
          </w:tcPr>
          <w:p w:rsidR="00E34FCE" w:rsidRPr="00E34FCE" w:rsidRDefault="00E34FCE" w:rsidP="00E34FCE">
            <w:pPr>
              <w:spacing w:after="0"/>
              <w:jc w:val="left"/>
              <w:rPr>
                <w:sz w:val="22"/>
                <w:szCs w:val="22"/>
              </w:rPr>
            </w:pPr>
            <w:r w:rsidRPr="00E34FCE">
              <w:rPr>
                <w:sz w:val="22"/>
                <w:szCs w:val="22"/>
              </w:rPr>
              <w:t>Number of soybean producer groups accessing market information</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30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120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150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150</w:t>
            </w:r>
          </w:p>
        </w:tc>
      </w:tr>
      <w:tr w:rsidR="00E34FCE" w:rsidRPr="00E34FCE" w:rsidTr="00E34FCE">
        <w:trPr>
          <w:trHeight w:val="301"/>
        </w:trPr>
        <w:tc>
          <w:tcPr>
            <w:tcW w:w="2088" w:type="dxa"/>
            <w:vMerge/>
            <w:shd w:val="clear" w:color="auto" w:fill="auto"/>
            <w:vAlign w:val="center"/>
          </w:tcPr>
          <w:p w:rsidR="00E34FCE" w:rsidRPr="00E34FCE" w:rsidRDefault="00E34FCE" w:rsidP="00E34FCE">
            <w:pPr>
              <w:spacing w:after="0"/>
              <w:jc w:val="left"/>
              <w:rPr>
                <w:sz w:val="22"/>
                <w:szCs w:val="22"/>
              </w:rPr>
            </w:pPr>
          </w:p>
        </w:tc>
        <w:tc>
          <w:tcPr>
            <w:tcW w:w="3253" w:type="dxa"/>
            <w:shd w:val="clear" w:color="auto" w:fill="auto"/>
            <w:vAlign w:val="center"/>
          </w:tcPr>
          <w:p w:rsidR="00E34FCE" w:rsidRPr="00E34FCE" w:rsidRDefault="00E34FCE" w:rsidP="00E34FCE">
            <w:pPr>
              <w:spacing w:after="0"/>
              <w:ind w:left="21" w:right="80"/>
              <w:jc w:val="left"/>
              <w:rPr>
                <w:sz w:val="22"/>
                <w:szCs w:val="22"/>
              </w:rPr>
            </w:pPr>
            <w:r w:rsidRPr="00E34FCE">
              <w:rPr>
                <w:sz w:val="22"/>
                <w:szCs w:val="22"/>
              </w:rPr>
              <w:t xml:space="preserve">Number of soybean producer groups selling directly to formal buyers </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60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120</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120</w:t>
            </w:r>
          </w:p>
        </w:tc>
      </w:tr>
      <w:tr w:rsidR="00E34FCE" w:rsidRPr="00E34FCE" w:rsidTr="00E34FCE">
        <w:trPr>
          <w:trHeight w:val="301"/>
        </w:trPr>
        <w:tc>
          <w:tcPr>
            <w:tcW w:w="2088" w:type="dxa"/>
            <w:vMerge/>
            <w:shd w:val="clear" w:color="auto" w:fill="auto"/>
            <w:vAlign w:val="center"/>
          </w:tcPr>
          <w:p w:rsidR="00E34FCE" w:rsidRPr="00E34FCE" w:rsidRDefault="00E34FCE" w:rsidP="00E34FCE">
            <w:pPr>
              <w:spacing w:after="0"/>
              <w:jc w:val="left"/>
              <w:rPr>
                <w:sz w:val="22"/>
                <w:szCs w:val="22"/>
              </w:rPr>
            </w:pPr>
          </w:p>
        </w:tc>
        <w:tc>
          <w:tcPr>
            <w:tcW w:w="3253" w:type="dxa"/>
            <w:shd w:val="clear" w:color="auto" w:fill="auto"/>
            <w:vAlign w:val="center"/>
          </w:tcPr>
          <w:p w:rsidR="00E34FCE" w:rsidRPr="00E34FCE" w:rsidRDefault="00E34FCE" w:rsidP="00E34FCE">
            <w:pPr>
              <w:spacing w:after="0"/>
              <w:ind w:left="21" w:right="79"/>
              <w:jc w:val="left"/>
              <w:rPr>
                <w:sz w:val="22"/>
                <w:szCs w:val="22"/>
              </w:rPr>
            </w:pPr>
            <w:r w:rsidRPr="00E34FCE">
              <w:rPr>
                <w:sz w:val="22"/>
                <w:szCs w:val="22"/>
              </w:rPr>
              <w:t xml:space="preserve">Number of written agreements between soybean producer groups and buyers </w:t>
            </w:r>
          </w:p>
        </w:tc>
        <w:tc>
          <w:tcPr>
            <w:tcW w:w="990" w:type="dxa"/>
            <w:shd w:val="clear" w:color="auto" w:fill="auto"/>
            <w:vAlign w:val="center"/>
          </w:tcPr>
          <w:p w:rsidR="00E34FCE" w:rsidRPr="00E34FCE" w:rsidRDefault="00E34FCE" w:rsidP="00E34FCE">
            <w:pPr>
              <w:spacing w:after="0"/>
              <w:jc w:val="right"/>
              <w:rPr>
                <w:sz w:val="22"/>
                <w:szCs w:val="22"/>
              </w:rPr>
            </w:pPr>
            <w:r w:rsidRPr="00E34FCE">
              <w:rPr>
                <w:sz w:val="22"/>
                <w:szCs w:val="22"/>
              </w:rPr>
              <w:t>0</w:t>
            </w:r>
          </w:p>
        </w:tc>
        <w:tc>
          <w:tcPr>
            <w:tcW w:w="999" w:type="dxa"/>
            <w:shd w:val="clear" w:color="auto" w:fill="auto"/>
            <w:vAlign w:val="center"/>
          </w:tcPr>
          <w:p w:rsidR="00E34FCE" w:rsidRPr="00E34FCE" w:rsidRDefault="00E34FCE" w:rsidP="00E34FCE">
            <w:pPr>
              <w:spacing w:after="0"/>
              <w:jc w:val="right"/>
              <w:rPr>
                <w:sz w:val="22"/>
                <w:szCs w:val="22"/>
              </w:rPr>
            </w:pPr>
            <w:r w:rsidRPr="00E34FCE">
              <w:rPr>
                <w:sz w:val="22"/>
                <w:szCs w:val="22"/>
              </w:rPr>
              <w:t>4</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6</w:t>
            </w:r>
          </w:p>
        </w:tc>
        <w:tc>
          <w:tcPr>
            <w:tcW w:w="1036" w:type="dxa"/>
            <w:shd w:val="clear" w:color="auto" w:fill="auto"/>
            <w:vAlign w:val="center"/>
          </w:tcPr>
          <w:p w:rsidR="00E34FCE" w:rsidRPr="00E34FCE" w:rsidRDefault="00E34FCE" w:rsidP="00E34FCE">
            <w:pPr>
              <w:spacing w:after="0"/>
              <w:jc w:val="right"/>
              <w:rPr>
                <w:sz w:val="22"/>
                <w:szCs w:val="22"/>
              </w:rPr>
            </w:pPr>
            <w:r w:rsidRPr="00E34FCE">
              <w:rPr>
                <w:sz w:val="22"/>
                <w:szCs w:val="22"/>
              </w:rPr>
              <w:t>10</w:t>
            </w:r>
          </w:p>
        </w:tc>
      </w:tr>
    </w:tbl>
    <w:p w:rsidR="00E34FCE" w:rsidRDefault="00E34FCE" w:rsidP="00E34FCE"/>
    <w:sectPr w:rsidR="00E34FCE" w:rsidSect="00CE265F">
      <w:footnotePr>
        <w:numRestart w:val="eachPage"/>
      </w:footnotePr>
      <w:pgSz w:w="11906" w:h="16838" w:code="9"/>
      <w:pgMar w:top="720" w:right="720" w:bottom="720" w:left="720" w:header="720" w:footer="720" w:gutter="0"/>
      <w:pgBorders w:offsetFrom="page">
        <w:bottom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207" w:rsidRDefault="005D3207">
      <w:r>
        <w:separator/>
      </w:r>
    </w:p>
  </w:endnote>
  <w:endnote w:type="continuationSeparator" w:id="0">
    <w:p w:rsidR="005D3207" w:rsidRDefault="005D32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2BA" w:rsidRDefault="00E03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32BA" w:rsidRDefault="00E032B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2BA" w:rsidRDefault="00E03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032BA" w:rsidRDefault="00E032B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2BA" w:rsidRDefault="00E03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6DE1">
      <w:rPr>
        <w:rStyle w:val="PageNumber"/>
        <w:noProof/>
      </w:rPr>
      <w:t>4</w:t>
    </w:r>
    <w:r>
      <w:rPr>
        <w:rStyle w:val="PageNumber"/>
      </w:rPr>
      <w:fldChar w:fldCharType="end"/>
    </w:r>
  </w:p>
  <w:p w:rsidR="00E032BA" w:rsidRDefault="00E032B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207" w:rsidRDefault="005D3207">
      <w:r>
        <w:separator/>
      </w:r>
    </w:p>
  </w:footnote>
  <w:footnote w:type="continuationSeparator" w:id="0">
    <w:p w:rsidR="005D3207" w:rsidRDefault="005D32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2BA" w:rsidRDefault="00E032BA">
    <w:pPr>
      <w:pStyle w:val="Header"/>
      <w:tabs>
        <w:tab w:val="clear" w:pos="4153"/>
        <w:tab w:val="clear" w:pos="8306"/>
        <w:tab w:val="center" w:pos="3285"/>
        <w:tab w:val="right" w:pos="5508"/>
      </w:tabs>
      <w:spacing w:after="0"/>
      <w:jc w:val="left"/>
      <w:rPr>
        <w:rFonts w:ascii="Arial" w:hAnsi="Arial"/>
        <w:color w:val="0000FF"/>
        <w:sz w:val="16"/>
      </w:rPr>
    </w:pPr>
    <w:r>
      <w:rPr>
        <w:color w:val="0000FF"/>
        <w:sz w:val="16"/>
      </w:rPr>
      <w:tab/>
    </w:r>
    <w:r>
      <w:rPr>
        <w:color w:val="0000FF"/>
        <w:sz w:val="28"/>
      </w:rPr>
      <w:tab/>
    </w:r>
  </w:p>
  <w:p w:rsidR="00E032BA" w:rsidRDefault="00E032BA">
    <w:pPr>
      <w:pStyle w:val="Header"/>
      <w:rPr>
        <w:sz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BF"/>
    </w:tblPr>
    <w:tblGrid>
      <w:gridCol w:w="4262"/>
      <w:gridCol w:w="4266"/>
    </w:tblGrid>
    <w:tr w:rsidR="00E032BA">
      <w:trPr>
        <w:trHeight w:val="534"/>
      </w:trPr>
      <w:tc>
        <w:tcPr>
          <w:tcW w:w="4262" w:type="dxa"/>
          <w:vAlign w:val="bottom"/>
        </w:tcPr>
        <w:p w:rsidR="00E032BA" w:rsidRDefault="00E032BA">
          <w:pPr>
            <w:pStyle w:val="Header"/>
            <w:rPr>
              <w:b/>
              <w:i/>
              <w:sz w:val="16"/>
            </w:rPr>
          </w:pPr>
          <w:r w:rsidRPr="007C0845">
            <w:rPr>
              <w:b/>
              <w:sz w:val="16"/>
            </w:rPr>
            <w:object w:dxaOrig="4532" w:dyaOrig="3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11.25pt" o:ole="">
                <v:imagedata r:id="rId1" o:title=""/>
              </v:shape>
              <o:OLEObject Type="Embed" ProgID="MS_ClipArt_Gallery" ShapeID="_x0000_i1025" DrawAspect="Content" ObjectID="_1477758079" r:id="rId2"/>
            </w:object>
          </w:r>
          <w:r>
            <w:rPr>
              <w:b/>
              <w:i/>
              <w:sz w:val="16"/>
            </w:rPr>
            <w:t xml:space="preserve">   EC Funded Project</w:t>
          </w:r>
        </w:p>
      </w:tc>
      <w:tc>
        <w:tcPr>
          <w:tcW w:w="4266" w:type="dxa"/>
          <w:vAlign w:val="bottom"/>
        </w:tcPr>
        <w:p w:rsidR="00E032BA" w:rsidRDefault="00E032BA">
          <w:pPr>
            <w:pStyle w:val="Header"/>
            <w:jc w:val="right"/>
            <w:rPr>
              <w:b/>
              <w:i/>
              <w:sz w:val="16"/>
            </w:rPr>
          </w:pPr>
          <w:r>
            <w:rPr>
              <w:b/>
              <w:i/>
              <w:sz w:val="16"/>
            </w:rPr>
            <w:t xml:space="preserve">  </w:t>
          </w:r>
          <w:r w:rsidRPr="007C0845">
            <w:rPr>
              <w:b/>
              <w:color w:val="000080"/>
              <w:sz w:val="16"/>
            </w:rPr>
            <w:object w:dxaOrig="2655" w:dyaOrig="1575">
              <v:shape id="_x0000_i1026" type="#_x0000_t75" style="width:17.55pt;height:11.9pt" o:ole="">
                <v:imagedata r:id="rId3" o:title=""/>
              </v:shape>
              <o:OLEObject Type="Embed" ProgID="PBrush" ShapeID="_x0000_i1026" DrawAspect="Content" ObjectID="_1477758080" r:id="rId4"/>
            </w:object>
          </w:r>
          <w:r>
            <w:rPr>
              <w:b/>
              <w:i/>
              <w:sz w:val="16"/>
            </w:rPr>
            <w:t xml:space="preserve">  CEFA  </w:t>
          </w:r>
          <w:smartTag w:uri="urn:schemas-microsoft-com:office:smarttags" w:element="place">
            <w:smartTag w:uri="urn:schemas-microsoft-com:office:smarttags" w:element="country-region">
              <w:r>
                <w:rPr>
                  <w:b/>
                  <w:i/>
                  <w:sz w:val="16"/>
                </w:rPr>
                <w:t>Somalia</w:t>
              </w:r>
            </w:smartTag>
          </w:smartTag>
        </w:p>
      </w:tc>
    </w:tr>
  </w:tbl>
  <w:p w:rsidR="00E032BA" w:rsidRDefault="00E032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2BA" w:rsidRDefault="00E032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E1906"/>
    <w:multiLevelType w:val="hybridMultilevel"/>
    <w:tmpl w:val="41DC0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24354"/>
    <w:multiLevelType w:val="hybridMultilevel"/>
    <w:tmpl w:val="CA780D5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18302F80"/>
    <w:multiLevelType w:val="hybridMultilevel"/>
    <w:tmpl w:val="0F963F0C"/>
    <w:lvl w:ilvl="0" w:tplc="C8B678D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C4861"/>
    <w:multiLevelType w:val="hybridMultilevel"/>
    <w:tmpl w:val="A79EF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46EAD"/>
    <w:multiLevelType w:val="hybridMultilevel"/>
    <w:tmpl w:val="535C7F4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283A7DF6"/>
    <w:multiLevelType w:val="hybridMultilevel"/>
    <w:tmpl w:val="A79EF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44F88"/>
    <w:multiLevelType w:val="hybridMultilevel"/>
    <w:tmpl w:val="D7022532"/>
    <w:lvl w:ilvl="0" w:tplc="C8B678D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36E26"/>
    <w:multiLevelType w:val="multilevel"/>
    <w:tmpl w:val="8424DF78"/>
    <w:lvl w:ilvl="0">
      <w:start w:val="6"/>
      <w:numFmt w:val="decimal"/>
      <w:lvlText w:val="%1."/>
      <w:lvlJc w:val="left"/>
      <w:pPr>
        <w:tabs>
          <w:tab w:val="num" w:pos="360"/>
        </w:tabs>
        <w:ind w:left="360" w:hanging="360"/>
      </w:pPr>
      <w:rPr>
        <w:rFonts w:ascii="Times New Roman" w:hAnsi="Times New Roman" w:hint="default"/>
        <w:b w:val="0"/>
        <w:i w:val="0"/>
        <w:sz w:val="28"/>
        <w:szCs w:val="28"/>
      </w:rPr>
    </w:lvl>
    <w:lvl w:ilvl="1">
      <w:start w:val="9"/>
      <w:numFmt w:val="decimal"/>
      <w:lvlText w:val="%1.%2."/>
      <w:lvlJc w:val="left"/>
      <w:pPr>
        <w:tabs>
          <w:tab w:val="num" w:pos="360"/>
        </w:tabs>
        <w:ind w:left="360" w:hanging="360"/>
      </w:pPr>
      <w:rPr>
        <w:rFonts w:ascii="Times New Roman" w:hAnsi="Times New Roman" w:hint="default"/>
        <w:b w:val="0"/>
        <w:i w:val="0"/>
        <w:sz w:val="24"/>
        <w:szCs w:val="24"/>
      </w:rPr>
    </w:lvl>
    <w:lvl w:ilvl="2">
      <w:start w:val="1"/>
      <w:numFmt w:val="decimal"/>
      <w:lvlText w:val="%1.%2.%3."/>
      <w:lvlJc w:val="left"/>
      <w:pPr>
        <w:tabs>
          <w:tab w:val="num" w:pos="144"/>
        </w:tabs>
        <w:ind w:left="2088" w:hanging="2088"/>
      </w:pPr>
      <w:rPr>
        <w:rFonts w:ascii="Times New Roman" w:hAnsi="Times New Roman" w:hint="default"/>
        <w:b w:val="0"/>
        <w:i w:val="0"/>
        <w:sz w:val="24"/>
        <w:szCs w:val="24"/>
      </w:rPr>
    </w:lvl>
    <w:lvl w:ilvl="3">
      <w:start w:val="1"/>
      <w:numFmt w:val="decimal"/>
      <w:lvlText w:val="Figure %4."/>
      <w:lvlJc w:val="left"/>
      <w:pPr>
        <w:tabs>
          <w:tab w:val="num" w:pos="72"/>
        </w:tabs>
        <w:ind w:left="1080" w:hanging="1080"/>
      </w:pPr>
      <w:rPr>
        <w:rFonts w:ascii="Times New Roman" w:hAnsi="Times New Roman" w:hint="default"/>
        <w:b w:val="0"/>
        <w:i/>
        <w:sz w:val="22"/>
        <w:szCs w:val="22"/>
      </w:rPr>
    </w:lvl>
    <w:lvl w:ilvl="4">
      <w:start w:val="1"/>
      <w:numFmt w:val="decimal"/>
      <w:lvlRestart w:val="0"/>
      <w:lvlText w:val="Table %5."/>
      <w:lvlJc w:val="left"/>
      <w:pPr>
        <w:tabs>
          <w:tab w:val="num" w:pos="72"/>
        </w:tabs>
        <w:ind w:left="936" w:hanging="936"/>
      </w:pPr>
      <w:rPr>
        <w:rFonts w:ascii="Times New Roman" w:hAnsi="Times New Roman" w:hint="default"/>
        <w:b/>
        <w:i/>
        <w:sz w:val="22"/>
        <w:szCs w:val="22"/>
      </w:rPr>
    </w:lvl>
    <w:lvl w:ilvl="5">
      <w:start w:val="1"/>
      <w:numFmt w:val="decimal"/>
      <w:lvlText w:val="Annex %6."/>
      <w:lvlJc w:val="left"/>
      <w:pPr>
        <w:tabs>
          <w:tab w:val="num" w:pos="1800"/>
        </w:tabs>
        <w:ind w:left="3600" w:hanging="3600"/>
      </w:pPr>
      <w:rPr>
        <w:rFonts w:ascii="Times New Roman" w:hAnsi="Times New Roman" w:hint="default"/>
        <w:b w:val="0"/>
        <w:i w:val="0"/>
        <w:sz w:val="28"/>
        <w:szCs w:val="28"/>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54025C7"/>
    <w:multiLevelType w:val="hybridMultilevel"/>
    <w:tmpl w:val="E632D188"/>
    <w:lvl w:ilvl="0" w:tplc="C8B678D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81A0E"/>
    <w:multiLevelType w:val="multilevel"/>
    <w:tmpl w:val="C0FCFA26"/>
    <w:lvl w:ilvl="0">
      <w:start w:val="4"/>
      <w:numFmt w:val="decimal"/>
      <w:lvlText w:val="%1."/>
      <w:lvlJc w:val="left"/>
      <w:pPr>
        <w:tabs>
          <w:tab w:val="num" w:pos="360"/>
        </w:tabs>
        <w:ind w:left="360" w:hanging="360"/>
      </w:pPr>
      <w:rPr>
        <w:rFonts w:ascii="Times New Roman" w:hAnsi="Times New Roman" w:hint="default"/>
        <w:b w:val="0"/>
        <w:i w:val="0"/>
        <w:sz w:val="28"/>
        <w:szCs w:val="28"/>
      </w:rPr>
    </w:lvl>
    <w:lvl w:ilvl="1">
      <w:start w:val="1"/>
      <w:numFmt w:val="decimal"/>
      <w:lvlText w:val="%1.%2."/>
      <w:lvlJc w:val="left"/>
      <w:pPr>
        <w:tabs>
          <w:tab w:val="num" w:pos="360"/>
        </w:tabs>
        <w:ind w:left="360" w:hanging="360"/>
      </w:pPr>
      <w:rPr>
        <w:rFonts w:ascii="Times New Roman" w:hAnsi="Times New Roman" w:hint="default"/>
        <w:b w:val="0"/>
        <w:i w:val="0"/>
        <w:sz w:val="24"/>
        <w:szCs w:val="24"/>
      </w:rPr>
    </w:lvl>
    <w:lvl w:ilvl="2">
      <w:start w:val="1"/>
      <w:numFmt w:val="decimal"/>
      <w:lvlText w:val="%1.%2.%3."/>
      <w:lvlJc w:val="left"/>
      <w:pPr>
        <w:tabs>
          <w:tab w:val="num" w:pos="144"/>
        </w:tabs>
        <w:ind w:left="936" w:hanging="936"/>
      </w:pPr>
      <w:rPr>
        <w:rFonts w:ascii="Times New Roman" w:hAnsi="Times New Roman" w:hint="default"/>
        <w:b w:val="0"/>
        <w:i w:val="0"/>
        <w:sz w:val="24"/>
        <w:szCs w:val="24"/>
      </w:rPr>
    </w:lvl>
    <w:lvl w:ilvl="3">
      <w:start w:val="1"/>
      <w:numFmt w:val="decimal"/>
      <w:lvlText w:val="Figure %4."/>
      <w:lvlJc w:val="left"/>
      <w:pPr>
        <w:tabs>
          <w:tab w:val="num" w:pos="72"/>
        </w:tabs>
        <w:ind w:left="3744" w:hanging="3744"/>
      </w:pPr>
      <w:rPr>
        <w:rFonts w:ascii="Times New Roman" w:hAnsi="Times New Roman" w:hint="default"/>
        <w:b/>
        <w:i/>
        <w:sz w:val="22"/>
        <w:szCs w:val="22"/>
      </w:rPr>
    </w:lvl>
    <w:lvl w:ilvl="4">
      <w:start w:val="1"/>
      <w:numFmt w:val="decimal"/>
      <w:lvlRestart w:val="0"/>
      <w:lvlText w:val="Table %5."/>
      <w:lvlJc w:val="left"/>
      <w:pPr>
        <w:tabs>
          <w:tab w:val="num" w:pos="360"/>
        </w:tabs>
        <w:ind w:left="3312" w:hanging="3312"/>
      </w:pPr>
      <w:rPr>
        <w:rFonts w:ascii="Times New Roman" w:hAnsi="Times New Roman" w:hint="default"/>
        <w:b w:val="0"/>
        <w:i w:val="0"/>
        <w:sz w:val="22"/>
        <w:szCs w:val="22"/>
      </w:rPr>
    </w:lvl>
    <w:lvl w:ilvl="5">
      <w:start w:val="1"/>
      <w:numFmt w:val="decimal"/>
      <w:lvlText w:val="Annex %6."/>
      <w:lvlJc w:val="left"/>
      <w:pPr>
        <w:tabs>
          <w:tab w:val="num" w:pos="1800"/>
        </w:tabs>
        <w:ind w:left="3600" w:hanging="3600"/>
      </w:pPr>
      <w:rPr>
        <w:rFonts w:ascii="Times New Roman" w:hAnsi="Times New Roman" w:hint="default"/>
        <w:b w:val="0"/>
        <w:i w:val="0"/>
        <w:sz w:val="28"/>
        <w:szCs w:val="28"/>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59475BF"/>
    <w:multiLevelType w:val="hybridMultilevel"/>
    <w:tmpl w:val="D8BC5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A75159"/>
    <w:multiLevelType w:val="hybridMultilevel"/>
    <w:tmpl w:val="F7200A72"/>
    <w:lvl w:ilvl="0" w:tplc="C8B678D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ED3F2C"/>
    <w:multiLevelType w:val="hybridMultilevel"/>
    <w:tmpl w:val="D8BC5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3C2D40"/>
    <w:multiLevelType w:val="hybridMultilevel"/>
    <w:tmpl w:val="41DC0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7B1199"/>
    <w:multiLevelType w:val="hybridMultilevel"/>
    <w:tmpl w:val="49B0379A"/>
    <w:lvl w:ilvl="0" w:tplc="6E923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77535F"/>
    <w:multiLevelType w:val="hybridMultilevel"/>
    <w:tmpl w:val="41DC0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846E8E"/>
    <w:multiLevelType w:val="hybridMultilevel"/>
    <w:tmpl w:val="00B2FE98"/>
    <w:lvl w:ilvl="0" w:tplc="A33483A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D3794A"/>
    <w:multiLevelType w:val="hybridMultilevel"/>
    <w:tmpl w:val="B2D64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137A44"/>
    <w:multiLevelType w:val="hybridMultilevel"/>
    <w:tmpl w:val="A79EF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00723C"/>
    <w:multiLevelType w:val="hybridMultilevel"/>
    <w:tmpl w:val="A79EF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2"/>
  </w:num>
  <w:num w:numId="5">
    <w:abstractNumId w:val="10"/>
  </w:num>
  <w:num w:numId="6">
    <w:abstractNumId w:val="12"/>
  </w:num>
  <w:num w:numId="7">
    <w:abstractNumId w:val="16"/>
  </w:num>
  <w:num w:numId="8">
    <w:abstractNumId w:val="18"/>
  </w:num>
  <w:num w:numId="9">
    <w:abstractNumId w:val="5"/>
  </w:num>
  <w:num w:numId="10">
    <w:abstractNumId w:val="3"/>
  </w:num>
  <w:num w:numId="11">
    <w:abstractNumId w:val="17"/>
  </w:num>
  <w:num w:numId="12">
    <w:abstractNumId w:val="19"/>
  </w:num>
  <w:num w:numId="13">
    <w:abstractNumId w:val="6"/>
  </w:num>
  <w:num w:numId="14">
    <w:abstractNumId w:val="11"/>
  </w:num>
  <w:num w:numId="15">
    <w:abstractNumId w:val="8"/>
  </w:num>
  <w:num w:numId="16">
    <w:abstractNumId w:val="15"/>
  </w:num>
  <w:num w:numId="17">
    <w:abstractNumId w:val="14"/>
  </w:num>
  <w:num w:numId="18">
    <w:abstractNumId w:val="13"/>
  </w:num>
  <w:num w:numId="19">
    <w:abstractNumId w:val="0"/>
  </w:num>
  <w:num w:numId="20">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8370">
      <o:colormenu v:ext="edit" fillcolor="none"/>
    </o:shapedefaults>
  </w:hdrShapeDefaults>
  <w:footnotePr>
    <w:footnote w:id="-1"/>
    <w:footnote w:id="0"/>
  </w:footnotePr>
  <w:endnotePr>
    <w:endnote w:id="-1"/>
    <w:endnote w:id="0"/>
  </w:endnotePr>
  <w:compat/>
  <w:rsids>
    <w:rsidRoot w:val="00BD5E1F"/>
    <w:rsid w:val="0000000A"/>
    <w:rsid w:val="0000044E"/>
    <w:rsid w:val="000004C6"/>
    <w:rsid w:val="000008B0"/>
    <w:rsid w:val="00002A78"/>
    <w:rsid w:val="00002CB1"/>
    <w:rsid w:val="000030FB"/>
    <w:rsid w:val="000033FE"/>
    <w:rsid w:val="00003B99"/>
    <w:rsid w:val="00005CDD"/>
    <w:rsid w:val="00005F6A"/>
    <w:rsid w:val="00005F70"/>
    <w:rsid w:val="00005FE2"/>
    <w:rsid w:val="0000626D"/>
    <w:rsid w:val="000065CD"/>
    <w:rsid w:val="000068E6"/>
    <w:rsid w:val="000069F7"/>
    <w:rsid w:val="00006F53"/>
    <w:rsid w:val="000070F5"/>
    <w:rsid w:val="00007486"/>
    <w:rsid w:val="000101AD"/>
    <w:rsid w:val="000102F2"/>
    <w:rsid w:val="000105ED"/>
    <w:rsid w:val="00010A85"/>
    <w:rsid w:val="00011851"/>
    <w:rsid w:val="00011A47"/>
    <w:rsid w:val="00012846"/>
    <w:rsid w:val="00012B53"/>
    <w:rsid w:val="00012EEF"/>
    <w:rsid w:val="000135AD"/>
    <w:rsid w:val="0001385E"/>
    <w:rsid w:val="00013B42"/>
    <w:rsid w:val="0001404B"/>
    <w:rsid w:val="000141DB"/>
    <w:rsid w:val="00014401"/>
    <w:rsid w:val="00014533"/>
    <w:rsid w:val="0001598F"/>
    <w:rsid w:val="00015D4F"/>
    <w:rsid w:val="00015F4F"/>
    <w:rsid w:val="00016578"/>
    <w:rsid w:val="00016C4A"/>
    <w:rsid w:val="00016FC3"/>
    <w:rsid w:val="0001797F"/>
    <w:rsid w:val="00020677"/>
    <w:rsid w:val="00020B66"/>
    <w:rsid w:val="00020C4B"/>
    <w:rsid w:val="00020F13"/>
    <w:rsid w:val="000211E8"/>
    <w:rsid w:val="00021B3C"/>
    <w:rsid w:val="00021CF1"/>
    <w:rsid w:val="00021DE0"/>
    <w:rsid w:val="00022479"/>
    <w:rsid w:val="00022A4E"/>
    <w:rsid w:val="00022EC7"/>
    <w:rsid w:val="0002377F"/>
    <w:rsid w:val="00023A5F"/>
    <w:rsid w:val="0002431A"/>
    <w:rsid w:val="000245F7"/>
    <w:rsid w:val="00024F16"/>
    <w:rsid w:val="00026FAB"/>
    <w:rsid w:val="00026FC0"/>
    <w:rsid w:val="00027E51"/>
    <w:rsid w:val="0003011C"/>
    <w:rsid w:val="00030410"/>
    <w:rsid w:val="000304E6"/>
    <w:rsid w:val="000306EE"/>
    <w:rsid w:val="00030EA7"/>
    <w:rsid w:val="00030FB0"/>
    <w:rsid w:val="000313AD"/>
    <w:rsid w:val="00031481"/>
    <w:rsid w:val="00032638"/>
    <w:rsid w:val="00032E4E"/>
    <w:rsid w:val="000335BF"/>
    <w:rsid w:val="00033FF6"/>
    <w:rsid w:val="00034D2E"/>
    <w:rsid w:val="00034F5B"/>
    <w:rsid w:val="0003516B"/>
    <w:rsid w:val="0003523C"/>
    <w:rsid w:val="00035304"/>
    <w:rsid w:val="0003555F"/>
    <w:rsid w:val="000356FF"/>
    <w:rsid w:val="0003575B"/>
    <w:rsid w:val="0003621E"/>
    <w:rsid w:val="000378FA"/>
    <w:rsid w:val="0003793A"/>
    <w:rsid w:val="000379AD"/>
    <w:rsid w:val="00037C65"/>
    <w:rsid w:val="00037E1D"/>
    <w:rsid w:val="00040A29"/>
    <w:rsid w:val="00040ACB"/>
    <w:rsid w:val="00040BD8"/>
    <w:rsid w:val="00041416"/>
    <w:rsid w:val="0004175A"/>
    <w:rsid w:val="00041761"/>
    <w:rsid w:val="00041932"/>
    <w:rsid w:val="0004195A"/>
    <w:rsid w:val="000421FB"/>
    <w:rsid w:val="0004277E"/>
    <w:rsid w:val="00042A19"/>
    <w:rsid w:val="00042BAC"/>
    <w:rsid w:val="00042D2A"/>
    <w:rsid w:val="000434B6"/>
    <w:rsid w:val="00043992"/>
    <w:rsid w:val="00043A28"/>
    <w:rsid w:val="00043FE2"/>
    <w:rsid w:val="0004449E"/>
    <w:rsid w:val="00044671"/>
    <w:rsid w:val="00044920"/>
    <w:rsid w:val="0004515C"/>
    <w:rsid w:val="00045370"/>
    <w:rsid w:val="000454DD"/>
    <w:rsid w:val="00046068"/>
    <w:rsid w:val="000473F2"/>
    <w:rsid w:val="00047836"/>
    <w:rsid w:val="00050030"/>
    <w:rsid w:val="000504B0"/>
    <w:rsid w:val="00050555"/>
    <w:rsid w:val="000510F7"/>
    <w:rsid w:val="0005134D"/>
    <w:rsid w:val="00051410"/>
    <w:rsid w:val="00051A67"/>
    <w:rsid w:val="00051B3F"/>
    <w:rsid w:val="00051F8D"/>
    <w:rsid w:val="00052068"/>
    <w:rsid w:val="000521A0"/>
    <w:rsid w:val="0005244D"/>
    <w:rsid w:val="000534E3"/>
    <w:rsid w:val="00053623"/>
    <w:rsid w:val="000539E6"/>
    <w:rsid w:val="00053E10"/>
    <w:rsid w:val="0005412D"/>
    <w:rsid w:val="000541ED"/>
    <w:rsid w:val="00054DBC"/>
    <w:rsid w:val="0005592C"/>
    <w:rsid w:val="000559BF"/>
    <w:rsid w:val="00055E80"/>
    <w:rsid w:val="00055EB3"/>
    <w:rsid w:val="00055FC3"/>
    <w:rsid w:val="00056B56"/>
    <w:rsid w:val="00056BA4"/>
    <w:rsid w:val="0005757B"/>
    <w:rsid w:val="00057787"/>
    <w:rsid w:val="00057B9B"/>
    <w:rsid w:val="00060260"/>
    <w:rsid w:val="00060D3C"/>
    <w:rsid w:val="00061069"/>
    <w:rsid w:val="00061251"/>
    <w:rsid w:val="0006137F"/>
    <w:rsid w:val="00061382"/>
    <w:rsid w:val="0006184B"/>
    <w:rsid w:val="00061B65"/>
    <w:rsid w:val="00062F84"/>
    <w:rsid w:val="000630D6"/>
    <w:rsid w:val="000631F9"/>
    <w:rsid w:val="00063E8F"/>
    <w:rsid w:val="00064249"/>
    <w:rsid w:val="000646CA"/>
    <w:rsid w:val="00064E13"/>
    <w:rsid w:val="00064E41"/>
    <w:rsid w:val="000650FD"/>
    <w:rsid w:val="00065214"/>
    <w:rsid w:val="0006523B"/>
    <w:rsid w:val="0006544C"/>
    <w:rsid w:val="000655B2"/>
    <w:rsid w:val="00065B2F"/>
    <w:rsid w:val="00065BFC"/>
    <w:rsid w:val="00065D6F"/>
    <w:rsid w:val="00065EEA"/>
    <w:rsid w:val="00066099"/>
    <w:rsid w:val="00066230"/>
    <w:rsid w:val="000669FF"/>
    <w:rsid w:val="00066B9B"/>
    <w:rsid w:val="00066E6B"/>
    <w:rsid w:val="000673E6"/>
    <w:rsid w:val="0006786E"/>
    <w:rsid w:val="00067D29"/>
    <w:rsid w:val="00070026"/>
    <w:rsid w:val="00070AD5"/>
    <w:rsid w:val="00070C04"/>
    <w:rsid w:val="0007142F"/>
    <w:rsid w:val="00071A7B"/>
    <w:rsid w:val="00071FB3"/>
    <w:rsid w:val="00072908"/>
    <w:rsid w:val="000729AE"/>
    <w:rsid w:val="00072CCD"/>
    <w:rsid w:val="00072EF8"/>
    <w:rsid w:val="000737ED"/>
    <w:rsid w:val="00074143"/>
    <w:rsid w:val="00074672"/>
    <w:rsid w:val="00074782"/>
    <w:rsid w:val="00074B11"/>
    <w:rsid w:val="00074D14"/>
    <w:rsid w:val="0007520F"/>
    <w:rsid w:val="00075A31"/>
    <w:rsid w:val="00076386"/>
    <w:rsid w:val="00076D31"/>
    <w:rsid w:val="00077957"/>
    <w:rsid w:val="00077F17"/>
    <w:rsid w:val="000803A4"/>
    <w:rsid w:val="00080764"/>
    <w:rsid w:val="00080D4D"/>
    <w:rsid w:val="000814E6"/>
    <w:rsid w:val="00082078"/>
    <w:rsid w:val="0008259C"/>
    <w:rsid w:val="00082624"/>
    <w:rsid w:val="00082ED4"/>
    <w:rsid w:val="00082FD1"/>
    <w:rsid w:val="00082FFB"/>
    <w:rsid w:val="00083A41"/>
    <w:rsid w:val="0008409C"/>
    <w:rsid w:val="00084440"/>
    <w:rsid w:val="0008487C"/>
    <w:rsid w:val="00085B06"/>
    <w:rsid w:val="00085D52"/>
    <w:rsid w:val="00086A3C"/>
    <w:rsid w:val="00086B46"/>
    <w:rsid w:val="000876AC"/>
    <w:rsid w:val="00087EF8"/>
    <w:rsid w:val="000904CB"/>
    <w:rsid w:val="0009073B"/>
    <w:rsid w:val="00090913"/>
    <w:rsid w:val="00091573"/>
    <w:rsid w:val="00091638"/>
    <w:rsid w:val="0009167F"/>
    <w:rsid w:val="0009185A"/>
    <w:rsid w:val="00091A24"/>
    <w:rsid w:val="000925CD"/>
    <w:rsid w:val="000933B7"/>
    <w:rsid w:val="00093FD2"/>
    <w:rsid w:val="000940AD"/>
    <w:rsid w:val="00094258"/>
    <w:rsid w:val="00094321"/>
    <w:rsid w:val="000943A1"/>
    <w:rsid w:val="0009544C"/>
    <w:rsid w:val="000954F4"/>
    <w:rsid w:val="00095935"/>
    <w:rsid w:val="00095B8A"/>
    <w:rsid w:val="000965A0"/>
    <w:rsid w:val="0009675A"/>
    <w:rsid w:val="00096BE9"/>
    <w:rsid w:val="00096C00"/>
    <w:rsid w:val="0009709F"/>
    <w:rsid w:val="000973F8"/>
    <w:rsid w:val="000978A4"/>
    <w:rsid w:val="000978D4"/>
    <w:rsid w:val="00097EC7"/>
    <w:rsid w:val="000A0291"/>
    <w:rsid w:val="000A06F4"/>
    <w:rsid w:val="000A0A8D"/>
    <w:rsid w:val="000A0D83"/>
    <w:rsid w:val="000A1121"/>
    <w:rsid w:val="000A123F"/>
    <w:rsid w:val="000A159E"/>
    <w:rsid w:val="000A17AA"/>
    <w:rsid w:val="000A1953"/>
    <w:rsid w:val="000A1ADF"/>
    <w:rsid w:val="000A1C71"/>
    <w:rsid w:val="000A2D5A"/>
    <w:rsid w:val="000A3072"/>
    <w:rsid w:val="000A341A"/>
    <w:rsid w:val="000A347B"/>
    <w:rsid w:val="000A365E"/>
    <w:rsid w:val="000A4008"/>
    <w:rsid w:val="000A455D"/>
    <w:rsid w:val="000A4AD1"/>
    <w:rsid w:val="000A4D16"/>
    <w:rsid w:val="000A4DF4"/>
    <w:rsid w:val="000A5447"/>
    <w:rsid w:val="000A59A8"/>
    <w:rsid w:val="000A5F85"/>
    <w:rsid w:val="000A6514"/>
    <w:rsid w:val="000A6C51"/>
    <w:rsid w:val="000A6FEF"/>
    <w:rsid w:val="000A7154"/>
    <w:rsid w:val="000B020B"/>
    <w:rsid w:val="000B08D2"/>
    <w:rsid w:val="000B11CC"/>
    <w:rsid w:val="000B1267"/>
    <w:rsid w:val="000B12B8"/>
    <w:rsid w:val="000B2591"/>
    <w:rsid w:val="000B28A6"/>
    <w:rsid w:val="000B3AEE"/>
    <w:rsid w:val="000B3E3E"/>
    <w:rsid w:val="000B3EA4"/>
    <w:rsid w:val="000B3ECB"/>
    <w:rsid w:val="000B4DCD"/>
    <w:rsid w:val="000B5C8E"/>
    <w:rsid w:val="000B6EF7"/>
    <w:rsid w:val="000B713C"/>
    <w:rsid w:val="000B727F"/>
    <w:rsid w:val="000B783B"/>
    <w:rsid w:val="000B7DFE"/>
    <w:rsid w:val="000C014C"/>
    <w:rsid w:val="000C0889"/>
    <w:rsid w:val="000C0E11"/>
    <w:rsid w:val="000C151F"/>
    <w:rsid w:val="000C174C"/>
    <w:rsid w:val="000C1FC2"/>
    <w:rsid w:val="000C2567"/>
    <w:rsid w:val="000C3098"/>
    <w:rsid w:val="000C4BAF"/>
    <w:rsid w:val="000C4CC4"/>
    <w:rsid w:val="000C5248"/>
    <w:rsid w:val="000C5EE9"/>
    <w:rsid w:val="000C66E3"/>
    <w:rsid w:val="000C67C1"/>
    <w:rsid w:val="000C68B9"/>
    <w:rsid w:val="000C6AF6"/>
    <w:rsid w:val="000C753D"/>
    <w:rsid w:val="000C79B3"/>
    <w:rsid w:val="000C7B91"/>
    <w:rsid w:val="000C7D6D"/>
    <w:rsid w:val="000D08CC"/>
    <w:rsid w:val="000D0A6F"/>
    <w:rsid w:val="000D0C98"/>
    <w:rsid w:val="000D0D96"/>
    <w:rsid w:val="000D1467"/>
    <w:rsid w:val="000D14A8"/>
    <w:rsid w:val="000D20E1"/>
    <w:rsid w:val="000D2424"/>
    <w:rsid w:val="000D2594"/>
    <w:rsid w:val="000D29A8"/>
    <w:rsid w:val="000D29E2"/>
    <w:rsid w:val="000D2DB9"/>
    <w:rsid w:val="000D2EFA"/>
    <w:rsid w:val="000D421F"/>
    <w:rsid w:val="000D4334"/>
    <w:rsid w:val="000D43D5"/>
    <w:rsid w:val="000D521A"/>
    <w:rsid w:val="000D6122"/>
    <w:rsid w:val="000D6CA4"/>
    <w:rsid w:val="000D6CDC"/>
    <w:rsid w:val="000D7525"/>
    <w:rsid w:val="000D7AE7"/>
    <w:rsid w:val="000E0270"/>
    <w:rsid w:val="000E0491"/>
    <w:rsid w:val="000E08EE"/>
    <w:rsid w:val="000E0BF0"/>
    <w:rsid w:val="000E198D"/>
    <w:rsid w:val="000E1F35"/>
    <w:rsid w:val="000E20FA"/>
    <w:rsid w:val="000E22D9"/>
    <w:rsid w:val="000E24F7"/>
    <w:rsid w:val="000E296A"/>
    <w:rsid w:val="000E2BF8"/>
    <w:rsid w:val="000E2CBB"/>
    <w:rsid w:val="000E30F4"/>
    <w:rsid w:val="000E32D8"/>
    <w:rsid w:val="000E33BF"/>
    <w:rsid w:val="000E368A"/>
    <w:rsid w:val="000E36B6"/>
    <w:rsid w:val="000E3738"/>
    <w:rsid w:val="000E3798"/>
    <w:rsid w:val="000E4505"/>
    <w:rsid w:val="000E55D4"/>
    <w:rsid w:val="000E5AF3"/>
    <w:rsid w:val="000E6520"/>
    <w:rsid w:val="000E6547"/>
    <w:rsid w:val="000E68B8"/>
    <w:rsid w:val="000E6C52"/>
    <w:rsid w:val="000E6E79"/>
    <w:rsid w:val="000E71CC"/>
    <w:rsid w:val="000E7311"/>
    <w:rsid w:val="000E7842"/>
    <w:rsid w:val="000E7E2A"/>
    <w:rsid w:val="000E7FB3"/>
    <w:rsid w:val="000F0ACA"/>
    <w:rsid w:val="000F1D49"/>
    <w:rsid w:val="000F1DD1"/>
    <w:rsid w:val="000F27E1"/>
    <w:rsid w:val="000F2A5D"/>
    <w:rsid w:val="000F2BE4"/>
    <w:rsid w:val="000F2C40"/>
    <w:rsid w:val="000F3E71"/>
    <w:rsid w:val="000F3E92"/>
    <w:rsid w:val="000F4EB4"/>
    <w:rsid w:val="000F555A"/>
    <w:rsid w:val="000F57B1"/>
    <w:rsid w:val="000F5C47"/>
    <w:rsid w:val="000F6449"/>
    <w:rsid w:val="000F67BD"/>
    <w:rsid w:val="000F697B"/>
    <w:rsid w:val="000F716D"/>
    <w:rsid w:val="000F72C3"/>
    <w:rsid w:val="000F73F1"/>
    <w:rsid w:val="000F776C"/>
    <w:rsid w:val="0010011F"/>
    <w:rsid w:val="001007A2"/>
    <w:rsid w:val="00101231"/>
    <w:rsid w:val="00101358"/>
    <w:rsid w:val="00101ACB"/>
    <w:rsid w:val="0010203B"/>
    <w:rsid w:val="0010213D"/>
    <w:rsid w:val="001035E5"/>
    <w:rsid w:val="0010371E"/>
    <w:rsid w:val="0010435E"/>
    <w:rsid w:val="001045B8"/>
    <w:rsid w:val="0010460D"/>
    <w:rsid w:val="001049D2"/>
    <w:rsid w:val="00105235"/>
    <w:rsid w:val="0010529A"/>
    <w:rsid w:val="00105C25"/>
    <w:rsid w:val="001067A8"/>
    <w:rsid w:val="0010689D"/>
    <w:rsid w:val="00106996"/>
    <w:rsid w:val="00107A50"/>
    <w:rsid w:val="001101E9"/>
    <w:rsid w:val="00110A21"/>
    <w:rsid w:val="00110AE9"/>
    <w:rsid w:val="00110D71"/>
    <w:rsid w:val="00110EE2"/>
    <w:rsid w:val="00111636"/>
    <w:rsid w:val="00111DFE"/>
    <w:rsid w:val="001123A3"/>
    <w:rsid w:val="00112CF5"/>
    <w:rsid w:val="00113EAA"/>
    <w:rsid w:val="00113FCE"/>
    <w:rsid w:val="00115C4A"/>
    <w:rsid w:val="00115D0B"/>
    <w:rsid w:val="00115E93"/>
    <w:rsid w:val="00116661"/>
    <w:rsid w:val="00116CF5"/>
    <w:rsid w:val="00117176"/>
    <w:rsid w:val="001175A1"/>
    <w:rsid w:val="0011776C"/>
    <w:rsid w:val="001179B6"/>
    <w:rsid w:val="001203E3"/>
    <w:rsid w:val="00120534"/>
    <w:rsid w:val="00121026"/>
    <w:rsid w:val="001218B2"/>
    <w:rsid w:val="00121B04"/>
    <w:rsid w:val="00121DFE"/>
    <w:rsid w:val="00122363"/>
    <w:rsid w:val="0012290D"/>
    <w:rsid w:val="00122F8F"/>
    <w:rsid w:val="00122FA7"/>
    <w:rsid w:val="00123E62"/>
    <w:rsid w:val="0012482C"/>
    <w:rsid w:val="00125426"/>
    <w:rsid w:val="001256BD"/>
    <w:rsid w:val="001257A3"/>
    <w:rsid w:val="001258B9"/>
    <w:rsid w:val="0012590D"/>
    <w:rsid w:val="00125942"/>
    <w:rsid w:val="00125984"/>
    <w:rsid w:val="00125AE7"/>
    <w:rsid w:val="00125FAF"/>
    <w:rsid w:val="001269CC"/>
    <w:rsid w:val="00126F68"/>
    <w:rsid w:val="001276E8"/>
    <w:rsid w:val="00127CE7"/>
    <w:rsid w:val="00127DED"/>
    <w:rsid w:val="00127F25"/>
    <w:rsid w:val="00127F74"/>
    <w:rsid w:val="00127FD9"/>
    <w:rsid w:val="00127FE2"/>
    <w:rsid w:val="0013005F"/>
    <w:rsid w:val="00130378"/>
    <w:rsid w:val="00130953"/>
    <w:rsid w:val="00130F55"/>
    <w:rsid w:val="001311E6"/>
    <w:rsid w:val="0013162A"/>
    <w:rsid w:val="00131746"/>
    <w:rsid w:val="0013204D"/>
    <w:rsid w:val="001328A0"/>
    <w:rsid w:val="00132F32"/>
    <w:rsid w:val="00132FA5"/>
    <w:rsid w:val="001332DF"/>
    <w:rsid w:val="00133424"/>
    <w:rsid w:val="00133DB5"/>
    <w:rsid w:val="00133E9A"/>
    <w:rsid w:val="00133ED0"/>
    <w:rsid w:val="00134382"/>
    <w:rsid w:val="00134863"/>
    <w:rsid w:val="001351B1"/>
    <w:rsid w:val="00135445"/>
    <w:rsid w:val="00135F17"/>
    <w:rsid w:val="0013603D"/>
    <w:rsid w:val="001364E6"/>
    <w:rsid w:val="00137326"/>
    <w:rsid w:val="001374EF"/>
    <w:rsid w:val="0014008D"/>
    <w:rsid w:val="00140244"/>
    <w:rsid w:val="0014084F"/>
    <w:rsid w:val="00140C17"/>
    <w:rsid w:val="001414E5"/>
    <w:rsid w:val="00142153"/>
    <w:rsid w:val="00142232"/>
    <w:rsid w:val="001422FD"/>
    <w:rsid w:val="0014261E"/>
    <w:rsid w:val="0014346B"/>
    <w:rsid w:val="00144B1A"/>
    <w:rsid w:val="00144B5D"/>
    <w:rsid w:val="00144F1F"/>
    <w:rsid w:val="001450D0"/>
    <w:rsid w:val="001463B8"/>
    <w:rsid w:val="0014693B"/>
    <w:rsid w:val="00146BA4"/>
    <w:rsid w:val="00147565"/>
    <w:rsid w:val="00147656"/>
    <w:rsid w:val="00147D08"/>
    <w:rsid w:val="00147D11"/>
    <w:rsid w:val="001509A7"/>
    <w:rsid w:val="001512E2"/>
    <w:rsid w:val="00151608"/>
    <w:rsid w:val="00151A08"/>
    <w:rsid w:val="00151C9E"/>
    <w:rsid w:val="00152163"/>
    <w:rsid w:val="00152C47"/>
    <w:rsid w:val="00152D8A"/>
    <w:rsid w:val="001530D5"/>
    <w:rsid w:val="00153890"/>
    <w:rsid w:val="00153F6E"/>
    <w:rsid w:val="00154162"/>
    <w:rsid w:val="00154819"/>
    <w:rsid w:val="00154A37"/>
    <w:rsid w:val="00155CEE"/>
    <w:rsid w:val="00155EF5"/>
    <w:rsid w:val="00156045"/>
    <w:rsid w:val="00156597"/>
    <w:rsid w:val="0015687E"/>
    <w:rsid w:val="0015699A"/>
    <w:rsid w:val="00156FB4"/>
    <w:rsid w:val="00157693"/>
    <w:rsid w:val="001576F6"/>
    <w:rsid w:val="00157850"/>
    <w:rsid w:val="00157A70"/>
    <w:rsid w:val="00157D66"/>
    <w:rsid w:val="00157DAD"/>
    <w:rsid w:val="00157E2B"/>
    <w:rsid w:val="00160E0B"/>
    <w:rsid w:val="00161553"/>
    <w:rsid w:val="00161859"/>
    <w:rsid w:val="00161BAF"/>
    <w:rsid w:val="001624A2"/>
    <w:rsid w:val="0016298D"/>
    <w:rsid w:val="00162A95"/>
    <w:rsid w:val="00162CF5"/>
    <w:rsid w:val="001636FD"/>
    <w:rsid w:val="00163EC5"/>
    <w:rsid w:val="00164A49"/>
    <w:rsid w:val="00165339"/>
    <w:rsid w:val="00165751"/>
    <w:rsid w:val="0016588E"/>
    <w:rsid w:val="00165B41"/>
    <w:rsid w:val="00165E87"/>
    <w:rsid w:val="00165F06"/>
    <w:rsid w:val="00166843"/>
    <w:rsid w:val="0016698C"/>
    <w:rsid w:val="00166D0A"/>
    <w:rsid w:val="00166FD6"/>
    <w:rsid w:val="001672B2"/>
    <w:rsid w:val="001712DE"/>
    <w:rsid w:val="00171875"/>
    <w:rsid w:val="00171945"/>
    <w:rsid w:val="00171D82"/>
    <w:rsid w:val="00171DA8"/>
    <w:rsid w:val="00172381"/>
    <w:rsid w:val="00172574"/>
    <w:rsid w:val="001728BB"/>
    <w:rsid w:val="00172D3D"/>
    <w:rsid w:val="00172EA0"/>
    <w:rsid w:val="00173605"/>
    <w:rsid w:val="00173B50"/>
    <w:rsid w:val="001742AC"/>
    <w:rsid w:val="00174CB7"/>
    <w:rsid w:val="00175182"/>
    <w:rsid w:val="00175FD5"/>
    <w:rsid w:val="001768D9"/>
    <w:rsid w:val="0017751E"/>
    <w:rsid w:val="00177BCF"/>
    <w:rsid w:val="00177CEE"/>
    <w:rsid w:val="00177D94"/>
    <w:rsid w:val="00180544"/>
    <w:rsid w:val="00180681"/>
    <w:rsid w:val="0018068C"/>
    <w:rsid w:val="00180FA8"/>
    <w:rsid w:val="00180FFE"/>
    <w:rsid w:val="00181BCC"/>
    <w:rsid w:val="00181FBB"/>
    <w:rsid w:val="00182759"/>
    <w:rsid w:val="00182916"/>
    <w:rsid w:val="00182F3B"/>
    <w:rsid w:val="00183B03"/>
    <w:rsid w:val="00183F6E"/>
    <w:rsid w:val="001844D5"/>
    <w:rsid w:val="00184F8D"/>
    <w:rsid w:val="0018674F"/>
    <w:rsid w:val="00186EF4"/>
    <w:rsid w:val="00187388"/>
    <w:rsid w:val="00187876"/>
    <w:rsid w:val="00187A4E"/>
    <w:rsid w:val="0019082E"/>
    <w:rsid w:val="00191310"/>
    <w:rsid w:val="001936D4"/>
    <w:rsid w:val="00194218"/>
    <w:rsid w:val="00194A7C"/>
    <w:rsid w:val="00195BA5"/>
    <w:rsid w:val="001963E5"/>
    <w:rsid w:val="00196BBE"/>
    <w:rsid w:val="0019725B"/>
    <w:rsid w:val="00197B1F"/>
    <w:rsid w:val="00197D1F"/>
    <w:rsid w:val="00197E22"/>
    <w:rsid w:val="001A0576"/>
    <w:rsid w:val="001A0680"/>
    <w:rsid w:val="001A0B97"/>
    <w:rsid w:val="001A105B"/>
    <w:rsid w:val="001A10C5"/>
    <w:rsid w:val="001A1252"/>
    <w:rsid w:val="001A1359"/>
    <w:rsid w:val="001A1453"/>
    <w:rsid w:val="001A1577"/>
    <w:rsid w:val="001A1977"/>
    <w:rsid w:val="001A2635"/>
    <w:rsid w:val="001A30BB"/>
    <w:rsid w:val="001A3123"/>
    <w:rsid w:val="001A3742"/>
    <w:rsid w:val="001A37DA"/>
    <w:rsid w:val="001A3A40"/>
    <w:rsid w:val="001A3B2F"/>
    <w:rsid w:val="001A3C43"/>
    <w:rsid w:val="001A41F7"/>
    <w:rsid w:val="001A4ABB"/>
    <w:rsid w:val="001A4F38"/>
    <w:rsid w:val="001A5636"/>
    <w:rsid w:val="001A5664"/>
    <w:rsid w:val="001A586E"/>
    <w:rsid w:val="001A5980"/>
    <w:rsid w:val="001A62BC"/>
    <w:rsid w:val="001A65D2"/>
    <w:rsid w:val="001A6941"/>
    <w:rsid w:val="001A6E4A"/>
    <w:rsid w:val="001A78AE"/>
    <w:rsid w:val="001B0361"/>
    <w:rsid w:val="001B0540"/>
    <w:rsid w:val="001B0931"/>
    <w:rsid w:val="001B1049"/>
    <w:rsid w:val="001B1D1A"/>
    <w:rsid w:val="001B222E"/>
    <w:rsid w:val="001B2699"/>
    <w:rsid w:val="001B2953"/>
    <w:rsid w:val="001B2EA2"/>
    <w:rsid w:val="001B3E20"/>
    <w:rsid w:val="001B3F5B"/>
    <w:rsid w:val="001B44E7"/>
    <w:rsid w:val="001B4555"/>
    <w:rsid w:val="001B4585"/>
    <w:rsid w:val="001B4640"/>
    <w:rsid w:val="001B4B7F"/>
    <w:rsid w:val="001B4F40"/>
    <w:rsid w:val="001B4FC3"/>
    <w:rsid w:val="001B5777"/>
    <w:rsid w:val="001B5B43"/>
    <w:rsid w:val="001B6633"/>
    <w:rsid w:val="001B6A4B"/>
    <w:rsid w:val="001B763D"/>
    <w:rsid w:val="001C00DB"/>
    <w:rsid w:val="001C02BA"/>
    <w:rsid w:val="001C1472"/>
    <w:rsid w:val="001C19E7"/>
    <w:rsid w:val="001C1A1D"/>
    <w:rsid w:val="001C232B"/>
    <w:rsid w:val="001C29E2"/>
    <w:rsid w:val="001C2ECF"/>
    <w:rsid w:val="001C3B6E"/>
    <w:rsid w:val="001C3E55"/>
    <w:rsid w:val="001C3E8A"/>
    <w:rsid w:val="001C3E9C"/>
    <w:rsid w:val="001C4819"/>
    <w:rsid w:val="001C4D21"/>
    <w:rsid w:val="001C50F4"/>
    <w:rsid w:val="001C5452"/>
    <w:rsid w:val="001C5544"/>
    <w:rsid w:val="001C5846"/>
    <w:rsid w:val="001C5921"/>
    <w:rsid w:val="001C5B43"/>
    <w:rsid w:val="001C5C50"/>
    <w:rsid w:val="001C5E7A"/>
    <w:rsid w:val="001C6289"/>
    <w:rsid w:val="001C635F"/>
    <w:rsid w:val="001C6F09"/>
    <w:rsid w:val="001C706C"/>
    <w:rsid w:val="001C775D"/>
    <w:rsid w:val="001C7947"/>
    <w:rsid w:val="001C7BA1"/>
    <w:rsid w:val="001D029D"/>
    <w:rsid w:val="001D030F"/>
    <w:rsid w:val="001D0606"/>
    <w:rsid w:val="001D174C"/>
    <w:rsid w:val="001D182B"/>
    <w:rsid w:val="001D2064"/>
    <w:rsid w:val="001D26AD"/>
    <w:rsid w:val="001D29A0"/>
    <w:rsid w:val="001D300C"/>
    <w:rsid w:val="001D34A6"/>
    <w:rsid w:val="001D4223"/>
    <w:rsid w:val="001D4270"/>
    <w:rsid w:val="001D4519"/>
    <w:rsid w:val="001D583F"/>
    <w:rsid w:val="001D58DC"/>
    <w:rsid w:val="001D6821"/>
    <w:rsid w:val="001D6B5E"/>
    <w:rsid w:val="001D7E3D"/>
    <w:rsid w:val="001E034C"/>
    <w:rsid w:val="001E066C"/>
    <w:rsid w:val="001E088C"/>
    <w:rsid w:val="001E0CC2"/>
    <w:rsid w:val="001E0F22"/>
    <w:rsid w:val="001E148C"/>
    <w:rsid w:val="001E14DB"/>
    <w:rsid w:val="001E1B3E"/>
    <w:rsid w:val="001E1D03"/>
    <w:rsid w:val="001E2371"/>
    <w:rsid w:val="001E2413"/>
    <w:rsid w:val="001E248D"/>
    <w:rsid w:val="001E2A61"/>
    <w:rsid w:val="001E2C36"/>
    <w:rsid w:val="001E2CC5"/>
    <w:rsid w:val="001E3415"/>
    <w:rsid w:val="001E3810"/>
    <w:rsid w:val="001E387A"/>
    <w:rsid w:val="001E3A31"/>
    <w:rsid w:val="001E3F4D"/>
    <w:rsid w:val="001E41CE"/>
    <w:rsid w:val="001E424A"/>
    <w:rsid w:val="001E4412"/>
    <w:rsid w:val="001E4E79"/>
    <w:rsid w:val="001E5242"/>
    <w:rsid w:val="001E535B"/>
    <w:rsid w:val="001E555F"/>
    <w:rsid w:val="001E55F9"/>
    <w:rsid w:val="001E5AB1"/>
    <w:rsid w:val="001E5F90"/>
    <w:rsid w:val="001E612F"/>
    <w:rsid w:val="001E754D"/>
    <w:rsid w:val="001E7866"/>
    <w:rsid w:val="001E786F"/>
    <w:rsid w:val="001E7891"/>
    <w:rsid w:val="001F0228"/>
    <w:rsid w:val="001F042B"/>
    <w:rsid w:val="001F13EA"/>
    <w:rsid w:val="001F185F"/>
    <w:rsid w:val="001F27DF"/>
    <w:rsid w:val="001F281A"/>
    <w:rsid w:val="001F2AD3"/>
    <w:rsid w:val="001F2DB9"/>
    <w:rsid w:val="001F2E9C"/>
    <w:rsid w:val="001F2F7C"/>
    <w:rsid w:val="001F3C74"/>
    <w:rsid w:val="001F3E98"/>
    <w:rsid w:val="001F4864"/>
    <w:rsid w:val="001F4E1D"/>
    <w:rsid w:val="001F505F"/>
    <w:rsid w:val="001F53D9"/>
    <w:rsid w:val="001F5721"/>
    <w:rsid w:val="001F5AA0"/>
    <w:rsid w:val="001F726F"/>
    <w:rsid w:val="001F7C1A"/>
    <w:rsid w:val="0020027D"/>
    <w:rsid w:val="002002B6"/>
    <w:rsid w:val="00200B8B"/>
    <w:rsid w:val="002010DF"/>
    <w:rsid w:val="0020152F"/>
    <w:rsid w:val="002016C0"/>
    <w:rsid w:val="00201768"/>
    <w:rsid w:val="002017A1"/>
    <w:rsid w:val="00201886"/>
    <w:rsid w:val="00201A2B"/>
    <w:rsid w:val="00201B3D"/>
    <w:rsid w:val="00201BDE"/>
    <w:rsid w:val="00202C7C"/>
    <w:rsid w:val="00203372"/>
    <w:rsid w:val="00204130"/>
    <w:rsid w:val="00204185"/>
    <w:rsid w:val="002045AE"/>
    <w:rsid w:val="002046FE"/>
    <w:rsid w:val="002056A9"/>
    <w:rsid w:val="00205829"/>
    <w:rsid w:val="002059A2"/>
    <w:rsid w:val="00205AC8"/>
    <w:rsid w:val="00205B8F"/>
    <w:rsid w:val="00205CF7"/>
    <w:rsid w:val="002061CE"/>
    <w:rsid w:val="00206306"/>
    <w:rsid w:val="0020692F"/>
    <w:rsid w:val="00206D3D"/>
    <w:rsid w:val="002073C3"/>
    <w:rsid w:val="0020745D"/>
    <w:rsid w:val="002076A5"/>
    <w:rsid w:val="002078A8"/>
    <w:rsid w:val="0021055F"/>
    <w:rsid w:val="002109A5"/>
    <w:rsid w:val="00210D90"/>
    <w:rsid w:val="00210E42"/>
    <w:rsid w:val="00211DB4"/>
    <w:rsid w:val="00211E70"/>
    <w:rsid w:val="002122CC"/>
    <w:rsid w:val="002126F6"/>
    <w:rsid w:val="002131CC"/>
    <w:rsid w:val="00213206"/>
    <w:rsid w:val="002132CD"/>
    <w:rsid w:val="002136C1"/>
    <w:rsid w:val="0021382A"/>
    <w:rsid w:val="00213C75"/>
    <w:rsid w:val="00213E2B"/>
    <w:rsid w:val="00213ED2"/>
    <w:rsid w:val="00214397"/>
    <w:rsid w:val="002147A7"/>
    <w:rsid w:val="0021490E"/>
    <w:rsid w:val="0021498C"/>
    <w:rsid w:val="002149F4"/>
    <w:rsid w:val="00215389"/>
    <w:rsid w:val="0021562C"/>
    <w:rsid w:val="00215B53"/>
    <w:rsid w:val="0021602C"/>
    <w:rsid w:val="0021604C"/>
    <w:rsid w:val="00216102"/>
    <w:rsid w:val="0021657B"/>
    <w:rsid w:val="0021666F"/>
    <w:rsid w:val="00216844"/>
    <w:rsid w:val="002173A5"/>
    <w:rsid w:val="00217423"/>
    <w:rsid w:val="0021799F"/>
    <w:rsid w:val="00217B01"/>
    <w:rsid w:val="00217FF6"/>
    <w:rsid w:val="00220557"/>
    <w:rsid w:val="002206E3"/>
    <w:rsid w:val="00220744"/>
    <w:rsid w:val="0022074D"/>
    <w:rsid w:val="00221421"/>
    <w:rsid w:val="00221AF1"/>
    <w:rsid w:val="00221BF0"/>
    <w:rsid w:val="00221E90"/>
    <w:rsid w:val="002220B3"/>
    <w:rsid w:val="00222483"/>
    <w:rsid w:val="002224AD"/>
    <w:rsid w:val="002226DD"/>
    <w:rsid w:val="00222A98"/>
    <w:rsid w:val="00222EFC"/>
    <w:rsid w:val="00223786"/>
    <w:rsid w:val="00223EA1"/>
    <w:rsid w:val="00223EF5"/>
    <w:rsid w:val="002249A0"/>
    <w:rsid w:val="00224A36"/>
    <w:rsid w:val="00225795"/>
    <w:rsid w:val="00225C6F"/>
    <w:rsid w:val="002261AD"/>
    <w:rsid w:val="002268F6"/>
    <w:rsid w:val="00226B3F"/>
    <w:rsid w:val="002276B5"/>
    <w:rsid w:val="00227EDA"/>
    <w:rsid w:val="00230134"/>
    <w:rsid w:val="00230202"/>
    <w:rsid w:val="00230934"/>
    <w:rsid w:val="00231DFE"/>
    <w:rsid w:val="00232505"/>
    <w:rsid w:val="00232559"/>
    <w:rsid w:val="00232701"/>
    <w:rsid w:val="00232C24"/>
    <w:rsid w:val="00232F04"/>
    <w:rsid w:val="00233142"/>
    <w:rsid w:val="002333F9"/>
    <w:rsid w:val="00233890"/>
    <w:rsid w:val="0023407D"/>
    <w:rsid w:val="002345E4"/>
    <w:rsid w:val="00235009"/>
    <w:rsid w:val="0023555B"/>
    <w:rsid w:val="00235718"/>
    <w:rsid w:val="00235BBF"/>
    <w:rsid w:val="00235C7E"/>
    <w:rsid w:val="002361DC"/>
    <w:rsid w:val="00236BE0"/>
    <w:rsid w:val="0023731A"/>
    <w:rsid w:val="00237429"/>
    <w:rsid w:val="0023762F"/>
    <w:rsid w:val="00237D0E"/>
    <w:rsid w:val="0024042A"/>
    <w:rsid w:val="002409AB"/>
    <w:rsid w:val="0024139D"/>
    <w:rsid w:val="002414EA"/>
    <w:rsid w:val="00241E4B"/>
    <w:rsid w:val="002423ED"/>
    <w:rsid w:val="00242587"/>
    <w:rsid w:val="00243876"/>
    <w:rsid w:val="002439C6"/>
    <w:rsid w:val="00243BFF"/>
    <w:rsid w:val="0024400C"/>
    <w:rsid w:val="00244569"/>
    <w:rsid w:val="00244CCA"/>
    <w:rsid w:val="00244DD1"/>
    <w:rsid w:val="002458D1"/>
    <w:rsid w:val="00245C7D"/>
    <w:rsid w:val="00245F72"/>
    <w:rsid w:val="00246979"/>
    <w:rsid w:val="0024733B"/>
    <w:rsid w:val="00247885"/>
    <w:rsid w:val="00250AD0"/>
    <w:rsid w:val="00250DA4"/>
    <w:rsid w:val="00250E8F"/>
    <w:rsid w:val="00251242"/>
    <w:rsid w:val="002514A1"/>
    <w:rsid w:val="002516E4"/>
    <w:rsid w:val="00252246"/>
    <w:rsid w:val="00252397"/>
    <w:rsid w:val="00252A4F"/>
    <w:rsid w:val="00252F82"/>
    <w:rsid w:val="0025323F"/>
    <w:rsid w:val="002537B7"/>
    <w:rsid w:val="00253BE7"/>
    <w:rsid w:val="00254C78"/>
    <w:rsid w:val="0025587D"/>
    <w:rsid w:val="00255BCB"/>
    <w:rsid w:val="002560F0"/>
    <w:rsid w:val="0025655B"/>
    <w:rsid w:val="002567DF"/>
    <w:rsid w:val="002576EB"/>
    <w:rsid w:val="002579E2"/>
    <w:rsid w:val="00257BD8"/>
    <w:rsid w:val="00257C56"/>
    <w:rsid w:val="00260350"/>
    <w:rsid w:val="002608E3"/>
    <w:rsid w:val="00260D63"/>
    <w:rsid w:val="00260D8E"/>
    <w:rsid w:val="00260FA7"/>
    <w:rsid w:val="002610E5"/>
    <w:rsid w:val="00261311"/>
    <w:rsid w:val="002613E1"/>
    <w:rsid w:val="00261803"/>
    <w:rsid w:val="00261E2E"/>
    <w:rsid w:val="00262440"/>
    <w:rsid w:val="002629F5"/>
    <w:rsid w:val="00262D32"/>
    <w:rsid w:val="00263593"/>
    <w:rsid w:val="00263664"/>
    <w:rsid w:val="0026458B"/>
    <w:rsid w:val="00264C61"/>
    <w:rsid w:val="00264F2A"/>
    <w:rsid w:val="00265195"/>
    <w:rsid w:val="00265491"/>
    <w:rsid w:val="00265B89"/>
    <w:rsid w:val="00265FA4"/>
    <w:rsid w:val="002663BA"/>
    <w:rsid w:val="00266538"/>
    <w:rsid w:val="002666BC"/>
    <w:rsid w:val="00266B25"/>
    <w:rsid w:val="00266CE5"/>
    <w:rsid w:val="002677F9"/>
    <w:rsid w:val="0027018E"/>
    <w:rsid w:val="00270522"/>
    <w:rsid w:val="002708A6"/>
    <w:rsid w:val="002712C7"/>
    <w:rsid w:val="00271553"/>
    <w:rsid w:val="002717D9"/>
    <w:rsid w:val="00271A4F"/>
    <w:rsid w:val="00271D24"/>
    <w:rsid w:val="0027225D"/>
    <w:rsid w:val="002730E2"/>
    <w:rsid w:val="00273A4C"/>
    <w:rsid w:val="00273BA2"/>
    <w:rsid w:val="00273DA0"/>
    <w:rsid w:val="0027430E"/>
    <w:rsid w:val="002744E6"/>
    <w:rsid w:val="00274CDB"/>
    <w:rsid w:val="00274D25"/>
    <w:rsid w:val="00275836"/>
    <w:rsid w:val="002759F5"/>
    <w:rsid w:val="002767AB"/>
    <w:rsid w:val="00277209"/>
    <w:rsid w:val="00277413"/>
    <w:rsid w:val="0027763E"/>
    <w:rsid w:val="002776D2"/>
    <w:rsid w:val="00277A9E"/>
    <w:rsid w:val="00280508"/>
    <w:rsid w:val="0028069F"/>
    <w:rsid w:val="0028127A"/>
    <w:rsid w:val="002813FF"/>
    <w:rsid w:val="002819B8"/>
    <w:rsid w:val="00281E24"/>
    <w:rsid w:val="002826AA"/>
    <w:rsid w:val="002835D6"/>
    <w:rsid w:val="002836B8"/>
    <w:rsid w:val="00283C41"/>
    <w:rsid w:val="002849E0"/>
    <w:rsid w:val="00284ACA"/>
    <w:rsid w:val="0028537A"/>
    <w:rsid w:val="002859F0"/>
    <w:rsid w:val="00285A64"/>
    <w:rsid w:val="002863D4"/>
    <w:rsid w:val="002871C0"/>
    <w:rsid w:val="00287A7C"/>
    <w:rsid w:val="002905D1"/>
    <w:rsid w:val="00290710"/>
    <w:rsid w:val="00291298"/>
    <w:rsid w:val="002919BC"/>
    <w:rsid w:val="00291DE0"/>
    <w:rsid w:val="0029256E"/>
    <w:rsid w:val="00292ABF"/>
    <w:rsid w:val="00292DCB"/>
    <w:rsid w:val="00292FAD"/>
    <w:rsid w:val="0029304E"/>
    <w:rsid w:val="00293DBE"/>
    <w:rsid w:val="00294569"/>
    <w:rsid w:val="002946AA"/>
    <w:rsid w:val="0029480B"/>
    <w:rsid w:val="00294CF3"/>
    <w:rsid w:val="00294E96"/>
    <w:rsid w:val="00295099"/>
    <w:rsid w:val="00295149"/>
    <w:rsid w:val="00295355"/>
    <w:rsid w:val="00295746"/>
    <w:rsid w:val="002963DE"/>
    <w:rsid w:val="00296553"/>
    <w:rsid w:val="00297571"/>
    <w:rsid w:val="00297E60"/>
    <w:rsid w:val="00297F53"/>
    <w:rsid w:val="002A006F"/>
    <w:rsid w:val="002A0589"/>
    <w:rsid w:val="002A0D31"/>
    <w:rsid w:val="002A2063"/>
    <w:rsid w:val="002A2279"/>
    <w:rsid w:val="002A24B5"/>
    <w:rsid w:val="002A2B46"/>
    <w:rsid w:val="002A3308"/>
    <w:rsid w:val="002A37E0"/>
    <w:rsid w:val="002A421C"/>
    <w:rsid w:val="002A4552"/>
    <w:rsid w:val="002A476A"/>
    <w:rsid w:val="002A4B52"/>
    <w:rsid w:val="002A5035"/>
    <w:rsid w:val="002A529B"/>
    <w:rsid w:val="002A5A95"/>
    <w:rsid w:val="002A604F"/>
    <w:rsid w:val="002A629F"/>
    <w:rsid w:val="002B0E12"/>
    <w:rsid w:val="002B122F"/>
    <w:rsid w:val="002B1243"/>
    <w:rsid w:val="002B18AF"/>
    <w:rsid w:val="002B19BE"/>
    <w:rsid w:val="002B1ED4"/>
    <w:rsid w:val="002B1F18"/>
    <w:rsid w:val="002B2383"/>
    <w:rsid w:val="002B23BA"/>
    <w:rsid w:val="002B26C1"/>
    <w:rsid w:val="002B2C39"/>
    <w:rsid w:val="002B2C56"/>
    <w:rsid w:val="002B2E88"/>
    <w:rsid w:val="002B2ED3"/>
    <w:rsid w:val="002B2F4A"/>
    <w:rsid w:val="002B301D"/>
    <w:rsid w:val="002B3775"/>
    <w:rsid w:val="002B3B50"/>
    <w:rsid w:val="002B3B89"/>
    <w:rsid w:val="002B3B8C"/>
    <w:rsid w:val="002B3D3C"/>
    <w:rsid w:val="002B489D"/>
    <w:rsid w:val="002B5797"/>
    <w:rsid w:val="002B5888"/>
    <w:rsid w:val="002B5D8A"/>
    <w:rsid w:val="002B69DC"/>
    <w:rsid w:val="002B6E59"/>
    <w:rsid w:val="002B70E1"/>
    <w:rsid w:val="002B731B"/>
    <w:rsid w:val="002B75FA"/>
    <w:rsid w:val="002B773F"/>
    <w:rsid w:val="002B7804"/>
    <w:rsid w:val="002C079D"/>
    <w:rsid w:val="002C1842"/>
    <w:rsid w:val="002C1B8D"/>
    <w:rsid w:val="002C1E6B"/>
    <w:rsid w:val="002C1FEF"/>
    <w:rsid w:val="002C271D"/>
    <w:rsid w:val="002C2DB3"/>
    <w:rsid w:val="002C2EAB"/>
    <w:rsid w:val="002C3779"/>
    <w:rsid w:val="002C390D"/>
    <w:rsid w:val="002C3A03"/>
    <w:rsid w:val="002C4410"/>
    <w:rsid w:val="002C4F44"/>
    <w:rsid w:val="002C50A9"/>
    <w:rsid w:val="002C56D5"/>
    <w:rsid w:val="002C5BEA"/>
    <w:rsid w:val="002C5E47"/>
    <w:rsid w:val="002C609D"/>
    <w:rsid w:val="002C6572"/>
    <w:rsid w:val="002C6582"/>
    <w:rsid w:val="002C674F"/>
    <w:rsid w:val="002C6817"/>
    <w:rsid w:val="002C7054"/>
    <w:rsid w:val="002C7F13"/>
    <w:rsid w:val="002D0753"/>
    <w:rsid w:val="002D11E3"/>
    <w:rsid w:val="002D166C"/>
    <w:rsid w:val="002D1D80"/>
    <w:rsid w:val="002D225A"/>
    <w:rsid w:val="002D233C"/>
    <w:rsid w:val="002D27B9"/>
    <w:rsid w:val="002D2CE5"/>
    <w:rsid w:val="002D2E1D"/>
    <w:rsid w:val="002D311E"/>
    <w:rsid w:val="002D317A"/>
    <w:rsid w:val="002D396C"/>
    <w:rsid w:val="002D3C25"/>
    <w:rsid w:val="002D3DD4"/>
    <w:rsid w:val="002D3E74"/>
    <w:rsid w:val="002D3FED"/>
    <w:rsid w:val="002D48E5"/>
    <w:rsid w:val="002D4B9D"/>
    <w:rsid w:val="002D4E78"/>
    <w:rsid w:val="002D5165"/>
    <w:rsid w:val="002D52C4"/>
    <w:rsid w:val="002D6023"/>
    <w:rsid w:val="002D634B"/>
    <w:rsid w:val="002D6575"/>
    <w:rsid w:val="002D6E96"/>
    <w:rsid w:val="002D7534"/>
    <w:rsid w:val="002D7585"/>
    <w:rsid w:val="002D78BB"/>
    <w:rsid w:val="002E08C6"/>
    <w:rsid w:val="002E0DAC"/>
    <w:rsid w:val="002E1118"/>
    <w:rsid w:val="002E20A1"/>
    <w:rsid w:val="002E261C"/>
    <w:rsid w:val="002E2B21"/>
    <w:rsid w:val="002E2DF3"/>
    <w:rsid w:val="002E316A"/>
    <w:rsid w:val="002E335A"/>
    <w:rsid w:val="002E337A"/>
    <w:rsid w:val="002E3D3C"/>
    <w:rsid w:val="002E4F86"/>
    <w:rsid w:val="002E5150"/>
    <w:rsid w:val="002E5315"/>
    <w:rsid w:val="002E533A"/>
    <w:rsid w:val="002E583C"/>
    <w:rsid w:val="002E5C5F"/>
    <w:rsid w:val="002E5FD0"/>
    <w:rsid w:val="002E6629"/>
    <w:rsid w:val="002E67E7"/>
    <w:rsid w:val="002E6BA8"/>
    <w:rsid w:val="002E7A97"/>
    <w:rsid w:val="002F08E8"/>
    <w:rsid w:val="002F093B"/>
    <w:rsid w:val="002F10AE"/>
    <w:rsid w:val="002F1683"/>
    <w:rsid w:val="002F20D2"/>
    <w:rsid w:val="002F233E"/>
    <w:rsid w:val="002F2E0A"/>
    <w:rsid w:val="002F3591"/>
    <w:rsid w:val="002F3B55"/>
    <w:rsid w:val="002F5604"/>
    <w:rsid w:val="002F58F8"/>
    <w:rsid w:val="002F5ED8"/>
    <w:rsid w:val="002F648E"/>
    <w:rsid w:val="002F6C5A"/>
    <w:rsid w:val="002F6FF4"/>
    <w:rsid w:val="002F71B0"/>
    <w:rsid w:val="002F7576"/>
    <w:rsid w:val="002F7F27"/>
    <w:rsid w:val="003003EC"/>
    <w:rsid w:val="003008FB"/>
    <w:rsid w:val="00300991"/>
    <w:rsid w:val="00300C98"/>
    <w:rsid w:val="003015F4"/>
    <w:rsid w:val="00301704"/>
    <w:rsid w:val="0030172F"/>
    <w:rsid w:val="00301951"/>
    <w:rsid w:val="00301AC0"/>
    <w:rsid w:val="00301C38"/>
    <w:rsid w:val="00301DE1"/>
    <w:rsid w:val="00301E39"/>
    <w:rsid w:val="003029A1"/>
    <w:rsid w:val="003029DC"/>
    <w:rsid w:val="00302BEE"/>
    <w:rsid w:val="00302E4B"/>
    <w:rsid w:val="003031AF"/>
    <w:rsid w:val="0030369A"/>
    <w:rsid w:val="003038DC"/>
    <w:rsid w:val="00303C34"/>
    <w:rsid w:val="003041F0"/>
    <w:rsid w:val="003052C4"/>
    <w:rsid w:val="00306105"/>
    <w:rsid w:val="00306337"/>
    <w:rsid w:val="003071B8"/>
    <w:rsid w:val="0030728C"/>
    <w:rsid w:val="003076A4"/>
    <w:rsid w:val="00307C91"/>
    <w:rsid w:val="00307D13"/>
    <w:rsid w:val="00307F2B"/>
    <w:rsid w:val="003102A4"/>
    <w:rsid w:val="00310700"/>
    <w:rsid w:val="003109F6"/>
    <w:rsid w:val="0031119F"/>
    <w:rsid w:val="00311B3A"/>
    <w:rsid w:val="00311B44"/>
    <w:rsid w:val="00311D0D"/>
    <w:rsid w:val="00312037"/>
    <w:rsid w:val="00312047"/>
    <w:rsid w:val="003129A8"/>
    <w:rsid w:val="00313347"/>
    <w:rsid w:val="00313C21"/>
    <w:rsid w:val="00314323"/>
    <w:rsid w:val="00314466"/>
    <w:rsid w:val="003147E3"/>
    <w:rsid w:val="003148CA"/>
    <w:rsid w:val="00314997"/>
    <w:rsid w:val="00314F7A"/>
    <w:rsid w:val="0031502C"/>
    <w:rsid w:val="0031530E"/>
    <w:rsid w:val="003156C4"/>
    <w:rsid w:val="00315ADB"/>
    <w:rsid w:val="00315BA5"/>
    <w:rsid w:val="00315BF0"/>
    <w:rsid w:val="00316035"/>
    <w:rsid w:val="00316D39"/>
    <w:rsid w:val="00317484"/>
    <w:rsid w:val="00317A31"/>
    <w:rsid w:val="00317DBA"/>
    <w:rsid w:val="003200F0"/>
    <w:rsid w:val="00321451"/>
    <w:rsid w:val="00321BAC"/>
    <w:rsid w:val="00321DFA"/>
    <w:rsid w:val="0032294B"/>
    <w:rsid w:val="00322A0B"/>
    <w:rsid w:val="003234A8"/>
    <w:rsid w:val="00323DAF"/>
    <w:rsid w:val="00323FF4"/>
    <w:rsid w:val="00324583"/>
    <w:rsid w:val="00325733"/>
    <w:rsid w:val="00325EF8"/>
    <w:rsid w:val="003268FD"/>
    <w:rsid w:val="00326BFC"/>
    <w:rsid w:val="00327811"/>
    <w:rsid w:val="00327A18"/>
    <w:rsid w:val="00327B24"/>
    <w:rsid w:val="00327DE2"/>
    <w:rsid w:val="003302AF"/>
    <w:rsid w:val="00330596"/>
    <w:rsid w:val="00331343"/>
    <w:rsid w:val="00331654"/>
    <w:rsid w:val="00331756"/>
    <w:rsid w:val="00331978"/>
    <w:rsid w:val="00331E10"/>
    <w:rsid w:val="00332E50"/>
    <w:rsid w:val="003330EA"/>
    <w:rsid w:val="003338C8"/>
    <w:rsid w:val="00333C27"/>
    <w:rsid w:val="003341BB"/>
    <w:rsid w:val="00334472"/>
    <w:rsid w:val="003344CB"/>
    <w:rsid w:val="003346C5"/>
    <w:rsid w:val="003348BE"/>
    <w:rsid w:val="00334C41"/>
    <w:rsid w:val="00334FAD"/>
    <w:rsid w:val="00335362"/>
    <w:rsid w:val="003354BF"/>
    <w:rsid w:val="00335775"/>
    <w:rsid w:val="003358E8"/>
    <w:rsid w:val="0033621F"/>
    <w:rsid w:val="00336347"/>
    <w:rsid w:val="00336CB8"/>
    <w:rsid w:val="00336E69"/>
    <w:rsid w:val="00337264"/>
    <w:rsid w:val="003378CD"/>
    <w:rsid w:val="00337A61"/>
    <w:rsid w:val="00340BB7"/>
    <w:rsid w:val="003411B1"/>
    <w:rsid w:val="0034149C"/>
    <w:rsid w:val="0034161D"/>
    <w:rsid w:val="00342525"/>
    <w:rsid w:val="00342D5B"/>
    <w:rsid w:val="00342E3C"/>
    <w:rsid w:val="00343030"/>
    <w:rsid w:val="003431E6"/>
    <w:rsid w:val="0034335C"/>
    <w:rsid w:val="00343A64"/>
    <w:rsid w:val="00343C44"/>
    <w:rsid w:val="003440D6"/>
    <w:rsid w:val="0034465B"/>
    <w:rsid w:val="00344862"/>
    <w:rsid w:val="00344B3C"/>
    <w:rsid w:val="003454A9"/>
    <w:rsid w:val="00345990"/>
    <w:rsid w:val="00345AB9"/>
    <w:rsid w:val="003464A5"/>
    <w:rsid w:val="00346830"/>
    <w:rsid w:val="00346AA0"/>
    <w:rsid w:val="00346B37"/>
    <w:rsid w:val="00347259"/>
    <w:rsid w:val="00347A67"/>
    <w:rsid w:val="00350028"/>
    <w:rsid w:val="00350348"/>
    <w:rsid w:val="00350F83"/>
    <w:rsid w:val="00350FA4"/>
    <w:rsid w:val="003511B5"/>
    <w:rsid w:val="00351756"/>
    <w:rsid w:val="00351863"/>
    <w:rsid w:val="003518A7"/>
    <w:rsid w:val="00351BBC"/>
    <w:rsid w:val="00351DB6"/>
    <w:rsid w:val="00352013"/>
    <w:rsid w:val="0035212A"/>
    <w:rsid w:val="0035373A"/>
    <w:rsid w:val="00353A81"/>
    <w:rsid w:val="00353D02"/>
    <w:rsid w:val="0035479C"/>
    <w:rsid w:val="00354B2C"/>
    <w:rsid w:val="00354CC1"/>
    <w:rsid w:val="003553A0"/>
    <w:rsid w:val="003558E8"/>
    <w:rsid w:val="00355F68"/>
    <w:rsid w:val="003564DA"/>
    <w:rsid w:val="00356FEC"/>
    <w:rsid w:val="00357380"/>
    <w:rsid w:val="003576AD"/>
    <w:rsid w:val="00357A96"/>
    <w:rsid w:val="00360269"/>
    <w:rsid w:val="00360A29"/>
    <w:rsid w:val="00360ACA"/>
    <w:rsid w:val="00360D28"/>
    <w:rsid w:val="00360D98"/>
    <w:rsid w:val="00361122"/>
    <w:rsid w:val="0036117D"/>
    <w:rsid w:val="003611A7"/>
    <w:rsid w:val="003618F5"/>
    <w:rsid w:val="003619FD"/>
    <w:rsid w:val="0036212E"/>
    <w:rsid w:val="00362925"/>
    <w:rsid w:val="00362B0D"/>
    <w:rsid w:val="00362DB0"/>
    <w:rsid w:val="0036370D"/>
    <w:rsid w:val="003640DB"/>
    <w:rsid w:val="00364FCD"/>
    <w:rsid w:val="00365D7C"/>
    <w:rsid w:val="003665D8"/>
    <w:rsid w:val="003669A9"/>
    <w:rsid w:val="00366DC8"/>
    <w:rsid w:val="00366F3A"/>
    <w:rsid w:val="00367981"/>
    <w:rsid w:val="0037001A"/>
    <w:rsid w:val="00370069"/>
    <w:rsid w:val="00370689"/>
    <w:rsid w:val="00370D8F"/>
    <w:rsid w:val="00370E81"/>
    <w:rsid w:val="00370F63"/>
    <w:rsid w:val="00370F68"/>
    <w:rsid w:val="00370F79"/>
    <w:rsid w:val="003711D7"/>
    <w:rsid w:val="00372941"/>
    <w:rsid w:val="00372948"/>
    <w:rsid w:val="00372974"/>
    <w:rsid w:val="003729D6"/>
    <w:rsid w:val="00372A1D"/>
    <w:rsid w:val="00372D24"/>
    <w:rsid w:val="00372E0A"/>
    <w:rsid w:val="00373566"/>
    <w:rsid w:val="003735E4"/>
    <w:rsid w:val="00373704"/>
    <w:rsid w:val="00373DB0"/>
    <w:rsid w:val="00374645"/>
    <w:rsid w:val="00374E3D"/>
    <w:rsid w:val="0037594E"/>
    <w:rsid w:val="00375B0D"/>
    <w:rsid w:val="0037609A"/>
    <w:rsid w:val="0037611E"/>
    <w:rsid w:val="003768B9"/>
    <w:rsid w:val="00376901"/>
    <w:rsid w:val="00376E88"/>
    <w:rsid w:val="00377752"/>
    <w:rsid w:val="003778D1"/>
    <w:rsid w:val="0038017A"/>
    <w:rsid w:val="003805DA"/>
    <w:rsid w:val="0038095E"/>
    <w:rsid w:val="00380E11"/>
    <w:rsid w:val="00380F47"/>
    <w:rsid w:val="00381D9C"/>
    <w:rsid w:val="003826CE"/>
    <w:rsid w:val="0038283E"/>
    <w:rsid w:val="00382F7A"/>
    <w:rsid w:val="0038352F"/>
    <w:rsid w:val="003836BA"/>
    <w:rsid w:val="003843B9"/>
    <w:rsid w:val="00384401"/>
    <w:rsid w:val="003844F7"/>
    <w:rsid w:val="003847A9"/>
    <w:rsid w:val="00385049"/>
    <w:rsid w:val="00385093"/>
    <w:rsid w:val="0038531B"/>
    <w:rsid w:val="003856BA"/>
    <w:rsid w:val="003857DE"/>
    <w:rsid w:val="00385B75"/>
    <w:rsid w:val="00385FF1"/>
    <w:rsid w:val="003864A7"/>
    <w:rsid w:val="0038671D"/>
    <w:rsid w:val="00386A6F"/>
    <w:rsid w:val="00386BC1"/>
    <w:rsid w:val="003874B0"/>
    <w:rsid w:val="003877E3"/>
    <w:rsid w:val="00387BE7"/>
    <w:rsid w:val="00387D19"/>
    <w:rsid w:val="00387FF4"/>
    <w:rsid w:val="00391196"/>
    <w:rsid w:val="003914F9"/>
    <w:rsid w:val="003915BE"/>
    <w:rsid w:val="003916EA"/>
    <w:rsid w:val="00391BD6"/>
    <w:rsid w:val="003925BF"/>
    <w:rsid w:val="00392E11"/>
    <w:rsid w:val="00392E96"/>
    <w:rsid w:val="003931A5"/>
    <w:rsid w:val="00393387"/>
    <w:rsid w:val="00393830"/>
    <w:rsid w:val="0039459B"/>
    <w:rsid w:val="00394803"/>
    <w:rsid w:val="0039531C"/>
    <w:rsid w:val="0039557A"/>
    <w:rsid w:val="00395742"/>
    <w:rsid w:val="00395E1C"/>
    <w:rsid w:val="00395EA9"/>
    <w:rsid w:val="00395FD7"/>
    <w:rsid w:val="0039644E"/>
    <w:rsid w:val="00396852"/>
    <w:rsid w:val="00396A92"/>
    <w:rsid w:val="00396D10"/>
    <w:rsid w:val="003974F2"/>
    <w:rsid w:val="00397581"/>
    <w:rsid w:val="00397B11"/>
    <w:rsid w:val="00397C42"/>
    <w:rsid w:val="00397CFE"/>
    <w:rsid w:val="003A1458"/>
    <w:rsid w:val="003A151C"/>
    <w:rsid w:val="003A1538"/>
    <w:rsid w:val="003A1D2F"/>
    <w:rsid w:val="003A21C3"/>
    <w:rsid w:val="003A21C8"/>
    <w:rsid w:val="003A26B4"/>
    <w:rsid w:val="003A2BE6"/>
    <w:rsid w:val="003A2D8D"/>
    <w:rsid w:val="003A2E9A"/>
    <w:rsid w:val="003A35C3"/>
    <w:rsid w:val="003A3613"/>
    <w:rsid w:val="003A3D80"/>
    <w:rsid w:val="003A3E95"/>
    <w:rsid w:val="003A45A2"/>
    <w:rsid w:val="003A47BD"/>
    <w:rsid w:val="003A4940"/>
    <w:rsid w:val="003A4B6B"/>
    <w:rsid w:val="003A4F11"/>
    <w:rsid w:val="003A50DE"/>
    <w:rsid w:val="003A53F1"/>
    <w:rsid w:val="003A62F8"/>
    <w:rsid w:val="003A6A88"/>
    <w:rsid w:val="003A6A8F"/>
    <w:rsid w:val="003A6DE1"/>
    <w:rsid w:val="003A6F04"/>
    <w:rsid w:val="003A71FC"/>
    <w:rsid w:val="003B0166"/>
    <w:rsid w:val="003B0C98"/>
    <w:rsid w:val="003B1672"/>
    <w:rsid w:val="003B176D"/>
    <w:rsid w:val="003B20A6"/>
    <w:rsid w:val="003B219D"/>
    <w:rsid w:val="003B264E"/>
    <w:rsid w:val="003B28A0"/>
    <w:rsid w:val="003B2C62"/>
    <w:rsid w:val="003B2EB8"/>
    <w:rsid w:val="003B3771"/>
    <w:rsid w:val="003B3FD5"/>
    <w:rsid w:val="003B410F"/>
    <w:rsid w:val="003B4371"/>
    <w:rsid w:val="003B49A7"/>
    <w:rsid w:val="003B4AD4"/>
    <w:rsid w:val="003B4F0A"/>
    <w:rsid w:val="003B519E"/>
    <w:rsid w:val="003B5463"/>
    <w:rsid w:val="003B5532"/>
    <w:rsid w:val="003B5747"/>
    <w:rsid w:val="003B5858"/>
    <w:rsid w:val="003B5A3E"/>
    <w:rsid w:val="003B5AEE"/>
    <w:rsid w:val="003B5E69"/>
    <w:rsid w:val="003B5F95"/>
    <w:rsid w:val="003B60BF"/>
    <w:rsid w:val="003B6384"/>
    <w:rsid w:val="003B6638"/>
    <w:rsid w:val="003B6C8D"/>
    <w:rsid w:val="003B75AF"/>
    <w:rsid w:val="003B75D7"/>
    <w:rsid w:val="003B76CE"/>
    <w:rsid w:val="003B76F7"/>
    <w:rsid w:val="003B7EC5"/>
    <w:rsid w:val="003C030B"/>
    <w:rsid w:val="003C04AC"/>
    <w:rsid w:val="003C080E"/>
    <w:rsid w:val="003C0BFC"/>
    <w:rsid w:val="003C0E3A"/>
    <w:rsid w:val="003C0E5C"/>
    <w:rsid w:val="003C1B92"/>
    <w:rsid w:val="003C1DD8"/>
    <w:rsid w:val="003C1E62"/>
    <w:rsid w:val="003C1FD0"/>
    <w:rsid w:val="003C2122"/>
    <w:rsid w:val="003C21DD"/>
    <w:rsid w:val="003C2222"/>
    <w:rsid w:val="003C260F"/>
    <w:rsid w:val="003C2784"/>
    <w:rsid w:val="003C28BE"/>
    <w:rsid w:val="003C299A"/>
    <w:rsid w:val="003C2D74"/>
    <w:rsid w:val="003C3016"/>
    <w:rsid w:val="003C301E"/>
    <w:rsid w:val="003C3360"/>
    <w:rsid w:val="003C36F3"/>
    <w:rsid w:val="003C4A22"/>
    <w:rsid w:val="003C529A"/>
    <w:rsid w:val="003C57B4"/>
    <w:rsid w:val="003C60CB"/>
    <w:rsid w:val="003C6173"/>
    <w:rsid w:val="003C6525"/>
    <w:rsid w:val="003C6704"/>
    <w:rsid w:val="003C6B6C"/>
    <w:rsid w:val="003C7A9F"/>
    <w:rsid w:val="003D01A3"/>
    <w:rsid w:val="003D042C"/>
    <w:rsid w:val="003D0C02"/>
    <w:rsid w:val="003D0D95"/>
    <w:rsid w:val="003D0F73"/>
    <w:rsid w:val="003D10F9"/>
    <w:rsid w:val="003D1581"/>
    <w:rsid w:val="003D1583"/>
    <w:rsid w:val="003D1BB0"/>
    <w:rsid w:val="003D1C26"/>
    <w:rsid w:val="003D1DD6"/>
    <w:rsid w:val="003D1E1E"/>
    <w:rsid w:val="003D2264"/>
    <w:rsid w:val="003D2873"/>
    <w:rsid w:val="003D2F65"/>
    <w:rsid w:val="003D30A4"/>
    <w:rsid w:val="003D3BAB"/>
    <w:rsid w:val="003D3C03"/>
    <w:rsid w:val="003D3E58"/>
    <w:rsid w:val="003D49EB"/>
    <w:rsid w:val="003D4AB8"/>
    <w:rsid w:val="003D4CFC"/>
    <w:rsid w:val="003D559C"/>
    <w:rsid w:val="003D5C5F"/>
    <w:rsid w:val="003D5E4F"/>
    <w:rsid w:val="003D5FBF"/>
    <w:rsid w:val="003D6611"/>
    <w:rsid w:val="003D6665"/>
    <w:rsid w:val="003D6918"/>
    <w:rsid w:val="003D706A"/>
    <w:rsid w:val="003D7540"/>
    <w:rsid w:val="003D7E21"/>
    <w:rsid w:val="003E0AA1"/>
    <w:rsid w:val="003E0B6D"/>
    <w:rsid w:val="003E0BF9"/>
    <w:rsid w:val="003E0CB4"/>
    <w:rsid w:val="003E1330"/>
    <w:rsid w:val="003E155B"/>
    <w:rsid w:val="003E2640"/>
    <w:rsid w:val="003E2746"/>
    <w:rsid w:val="003E28E3"/>
    <w:rsid w:val="003E2979"/>
    <w:rsid w:val="003E2BA4"/>
    <w:rsid w:val="003E3508"/>
    <w:rsid w:val="003E35A7"/>
    <w:rsid w:val="003E38FF"/>
    <w:rsid w:val="003E398C"/>
    <w:rsid w:val="003E42C6"/>
    <w:rsid w:val="003E479D"/>
    <w:rsid w:val="003E4896"/>
    <w:rsid w:val="003E51F0"/>
    <w:rsid w:val="003E52A1"/>
    <w:rsid w:val="003E563F"/>
    <w:rsid w:val="003E56A1"/>
    <w:rsid w:val="003E5F2A"/>
    <w:rsid w:val="003E67B9"/>
    <w:rsid w:val="003E67FC"/>
    <w:rsid w:val="003E6AA5"/>
    <w:rsid w:val="003E6D60"/>
    <w:rsid w:val="003E7A6F"/>
    <w:rsid w:val="003E7B11"/>
    <w:rsid w:val="003E7CDD"/>
    <w:rsid w:val="003F068E"/>
    <w:rsid w:val="003F073D"/>
    <w:rsid w:val="003F14AE"/>
    <w:rsid w:val="003F1CA1"/>
    <w:rsid w:val="003F2033"/>
    <w:rsid w:val="003F235D"/>
    <w:rsid w:val="003F2713"/>
    <w:rsid w:val="003F319E"/>
    <w:rsid w:val="003F32AB"/>
    <w:rsid w:val="003F3621"/>
    <w:rsid w:val="003F38A3"/>
    <w:rsid w:val="003F3BE9"/>
    <w:rsid w:val="003F3C64"/>
    <w:rsid w:val="003F40EE"/>
    <w:rsid w:val="003F4446"/>
    <w:rsid w:val="003F4A3D"/>
    <w:rsid w:val="003F6903"/>
    <w:rsid w:val="003F73C8"/>
    <w:rsid w:val="003F7A6F"/>
    <w:rsid w:val="003F7B6F"/>
    <w:rsid w:val="00400D81"/>
    <w:rsid w:val="00400E7B"/>
    <w:rsid w:val="00401283"/>
    <w:rsid w:val="004018BD"/>
    <w:rsid w:val="00401DF9"/>
    <w:rsid w:val="00402254"/>
    <w:rsid w:val="00402376"/>
    <w:rsid w:val="00402486"/>
    <w:rsid w:val="00402F28"/>
    <w:rsid w:val="004032C5"/>
    <w:rsid w:val="00403399"/>
    <w:rsid w:val="00403684"/>
    <w:rsid w:val="00405D9A"/>
    <w:rsid w:val="00405E9D"/>
    <w:rsid w:val="00405FC8"/>
    <w:rsid w:val="004061F8"/>
    <w:rsid w:val="004064A5"/>
    <w:rsid w:val="0040666F"/>
    <w:rsid w:val="004067D1"/>
    <w:rsid w:val="00406845"/>
    <w:rsid w:val="004072FC"/>
    <w:rsid w:val="004079CF"/>
    <w:rsid w:val="00407CFC"/>
    <w:rsid w:val="00410310"/>
    <w:rsid w:val="0041047C"/>
    <w:rsid w:val="00410555"/>
    <w:rsid w:val="00410FDD"/>
    <w:rsid w:val="00411657"/>
    <w:rsid w:val="00411EB9"/>
    <w:rsid w:val="004126B2"/>
    <w:rsid w:val="00412E4B"/>
    <w:rsid w:val="00413851"/>
    <w:rsid w:val="004138A7"/>
    <w:rsid w:val="00413936"/>
    <w:rsid w:val="00413BA3"/>
    <w:rsid w:val="00413BCD"/>
    <w:rsid w:val="00414372"/>
    <w:rsid w:val="004145B6"/>
    <w:rsid w:val="00414833"/>
    <w:rsid w:val="00414AFF"/>
    <w:rsid w:val="00414C84"/>
    <w:rsid w:val="00414D78"/>
    <w:rsid w:val="00415545"/>
    <w:rsid w:val="004157CF"/>
    <w:rsid w:val="00416199"/>
    <w:rsid w:val="004161C0"/>
    <w:rsid w:val="004178EB"/>
    <w:rsid w:val="004203C3"/>
    <w:rsid w:val="00420D9C"/>
    <w:rsid w:val="00420E9F"/>
    <w:rsid w:val="0042107C"/>
    <w:rsid w:val="0042140B"/>
    <w:rsid w:val="00421956"/>
    <w:rsid w:val="00421C2B"/>
    <w:rsid w:val="00421EF4"/>
    <w:rsid w:val="00422ED7"/>
    <w:rsid w:val="004232D2"/>
    <w:rsid w:val="00424189"/>
    <w:rsid w:val="00424E30"/>
    <w:rsid w:val="00424E7A"/>
    <w:rsid w:val="0042502D"/>
    <w:rsid w:val="0042589C"/>
    <w:rsid w:val="004259BD"/>
    <w:rsid w:val="00425FF0"/>
    <w:rsid w:val="00426120"/>
    <w:rsid w:val="00426210"/>
    <w:rsid w:val="00426670"/>
    <w:rsid w:val="00426B45"/>
    <w:rsid w:val="00426E77"/>
    <w:rsid w:val="00427155"/>
    <w:rsid w:val="00427716"/>
    <w:rsid w:val="00427D92"/>
    <w:rsid w:val="004300FC"/>
    <w:rsid w:val="0043050D"/>
    <w:rsid w:val="00430AAD"/>
    <w:rsid w:val="00430F0C"/>
    <w:rsid w:val="004310AB"/>
    <w:rsid w:val="004317F4"/>
    <w:rsid w:val="00431B06"/>
    <w:rsid w:val="00431B8F"/>
    <w:rsid w:val="00431DBE"/>
    <w:rsid w:val="0043206C"/>
    <w:rsid w:val="00432125"/>
    <w:rsid w:val="00432F34"/>
    <w:rsid w:val="004333B4"/>
    <w:rsid w:val="0043356A"/>
    <w:rsid w:val="004336EC"/>
    <w:rsid w:val="00433DEF"/>
    <w:rsid w:val="00434C65"/>
    <w:rsid w:val="00435155"/>
    <w:rsid w:val="00436A94"/>
    <w:rsid w:val="00436AF5"/>
    <w:rsid w:val="00436BBB"/>
    <w:rsid w:val="00436CC0"/>
    <w:rsid w:val="00437756"/>
    <w:rsid w:val="00437AF3"/>
    <w:rsid w:val="00440307"/>
    <w:rsid w:val="0044084B"/>
    <w:rsid w:val="00440978"/>
    <w:rsid w:val="00440D3B"/>
    <w:rsid w:val="004415B8"/>
    <w:rsid w:val="00441FC4"/>
    <w:rsid w:val="00442146"/>
    <w:rsid w:val="00442154"/>
    <w:rsid w:val="004421A8"/>
    <w:rsid w:val="004425E0"/>
    <w:rsid w:val="004426DC"/>
    <w:rsid w:val="00442A4B"/>
    <w:rsid w:val="00442A73"/>
    <w:rsid w:val="00443475"/>
    <w:rsid w:val="00443612"/>
    <w:rsid w:val="00443D1A"/>
    <w:rsid w:val="00444710"/>
    <w:rsid w:val="004448B0"/>
    <w:rsid w:val="00444B35"/>
    <w:rsid w:val="00444C7A"/>
    <w:rsid w:val="00444F10"/>
    <w:rsid w:val="00446598"/>
    <w:rsid w:val="004472AD"/>
    <w:rsid w:val="00447CE2"/>
    <w:rsid w:val="00450C6B"/>
    <w:rsid w:val="00450EA7"/>
    <w:rsid w:val="00450F43"/>
    <w:rsid w:val="004528BA"/>
    <w:rsid w:val="00452AC7"/>
    <w:rsid w:val="00452EF4"/>
    <w:rsid w:val="004532CC"/>
    <w:rsid w:val="004533D2"/>
    <w:rsid w:val="00453A2D"/>
    <w:rsid w:val="00453C80"/>
    <w:rsid w:val="0045409E"/>
    <w:rsid w:val="004542C0"/>
    <w:rsid w:val="00454541"/>
    <w:rsid w:val="00454F13"/>
    <w:rsid w:val="004550E0"/>
    <w:rsid w:val="004559CB"/>
    <w:rsid w:val="00455B92"/>
    <w:rsid w:val="00455D45"/>
    <w:rsid w:val="00456AC2"/>
    <w:rsid w:val="00457058"/>
    <w:rsid w:val="00457A33"/>
    <w:rsid w:val="00457AD5"/>
    <w:rsid w:val="004606C4"/>
    <w:rsid w:val="00460E7B"/>
    <w:rsid w:val="00460FB1"/>
    <w:rsid w:val="00461014"/>
    <w:rsid w:val="00461208"/>
    <w:rsid w:val="00461339"/>
    <w:rsid w:val="00461680"/>
    <w:rsid w:val="00461F55"/>
    <w:rsid w:val="004620DF"/>
    <w:rsid w:val="00462BF5"/>
    <w:rsid w:val="00462D2B"/>
    <w:rsid w:val="00463897"/>
    <w:rsid w:val="00463AAA"/>
    <w:rsid w:val="00463FAA"/>
    <w:rsid w:val="0046458C"/>
    <w:rsid w:val="00464AE5"/>
    <w:rsid w:val="00465DD3"/>
    <w:rsid w:val="0046727C"/>
    <w:rsid w:val="00467BA3"/>
    <w:rsid w:val="00467CD5"/>
    <w:rsid w:val="004706F3"/>
    <w:rsid w:val="004716B9"/>
    <w:rsid w:val="00471E1B"/>
    <w:rsid w:val="00472260"/>
    <w:rsid w:val="004740CD"/>
    <w:rsid w:val="00474210"/>
    <w:rsid w:val="00474397"/>
    <w:rsid w:val="004747D9"/>
    <w:rsid w:val="00474B74"/>
    <w:rsid w:val="00475988"/>
    <w:rsid w:val="004760A3"/>
    <w:rsid w:val="0047628D"/>
    <w:rsid w:val="00476DD2"/>
    <w:rsid w:val="00476E13"/>
    <w:rsid w:val="00477035"/>
    <w:rsid w:val="00477386"/>
    <w:rsid w:val="00477F38"/>
    <w:rsid w:val="00480289"/>
    <w:rsid w:val="004809A5"/>
    <w:rsid w:val="00480AD7"/>
    <w:rsid w:val="00480B2D"/>
    <w:rsid w:val="00480EF8"/>
    <w:rsid w:val="0048172B"/>
    <w:rsid w:val="00481AFE"/>
    <w:rsid w:val="00481BB3"/>
    <w:rsid w:val="004826A9"/>
    <w:rsid w:val="00482F5B"/>
    <w:rsid w:val="00483982"/>
    <w:rsid w:val="00483E0E"/>
    <w:rsid w:val="00483E5D"/>
    <w:rsid w:val="0048414E"/>
    <w:rsid w:val="004842BA"/>
    <w:rsid w:val="004861F8"/>
    <w:rsid w:val="00486A20"/>
    <w:rsid w:val="00486C78"/>
    <w:rsid w:val="004870BD"/>
    <w:rsid w:val="004872B5"/>
    <w:rsid w:val="00487875"/>
    <w:rsid w:val="00490587"/>
    <w:rsid w:val="00490679"/>
    <w:rsid w:val="00490762"/>
    <w:rsid w:val="00490D88"/>
    <w:rsid w:val="0049170E"/>
    <w:rsid w:val="00491A97"/>
    <w:rsid w:val="00491B60"/>
    <w:rsid w:val="00492020"/>
    <w:rsid w:val="0049287D"/>
    <w:rsid w:val="00493190"/>
    <w:rsid w:val="00493FE4"/>
    <w:rsid w:val="00494300"/>
    <w:rsid w:val="0049465C"/>
    <w:rsid w:val="00494F2A"/>
    <w:rsid w:val="004950E3"/>
    <w:rsid w:val="00495A10"/>
    <w:rsid w:val="00495D76"/>
    <w:rsid w:val="00495F16"/>
    <w:rsid w:val="00496764"/>
    <w:rsid w:val="004969E3"/>
    <w:rsid w:val="00497302"/>
    <w:rsid w:val="00497726"/>
    <w:rsid w:val="00497BB6"/>
    <w:rsid w:val="00497E76"/>
    <w:rsid w:val="00497F4C"/>
    <w:rsid w:val="004A02D2"/>
    <w:rsid w:val="004A080E"/>
    <w:rsid w:val="004A0C7F"/>
    <w:rsid w:val="004A1172"/>
    <w:rsid w:val="004A134B"/>
    <w:rsid w:val="004A14FF"/>
    <w:rsid w:val="004A155A"/>
    <w:rsid w:val="004A1B5E"/>
    <w:rsid w:val="004A1F9A"/>
    <w:rsid w:val="004A20FD"/>
    <w:rsid w:val="004A21D7"/>
    <w:rsid w:val="004A2BC4"/>
    <w:rsid w:val="004A2C19"/>
    <w:rsid w:val="004A312C"/>
    <w:rsid w:val="004A33C5"/>
    <w:rsid w:val="004A3A4C"/>
    <w:rsid w:val="004A3A50"/>
    <w:rsid w:val="004A4347"/>
    <w:rsid w:val="004A4B03"/>
    <w:rsid w:val="004A4DDC"/>
    <w:rsid w:val="004A52A8"/>
    <w:rsid w:val="004A52E5"/>
    <w:rsid w:val="004A5787"/>
    <w:rsid w:val="004A59C1"/>
    <w:rsid w:val="004A5BCA"/>
    <w:rsid w:val="004A614E"/>
    <w:rsid w:val="004A6529"/>
    <w:rsid w:val="004A667B"/>
    <w:rsid w:val="004A70F5"/>
    <w:rsid w:val="004A73FF"/>
    <w:rsid w:val="004A76B1"/>
    <w:rsid w:val="004A7949"/>
    <w:rsid w:val="004A7C7B"/>
    <w:rsid w:val="004A7E56"/>
    <w:rsid w:val="004A7F32"/>
    <w:rsid w:val="004B0175"/>
    <w:rsid w:val="004B0501"/>
    <w:rsid w:val="004B053A"/>
    <w:rsid w:val="004B0541"/>
    <w:rsid w:val="004B0BC3"/>
    <w:rsid w:val="004B0C85"/>
    <w:rsid w:val="004B1498"/>
    <w:rsid w:val="004B2590"/>
    <w:rsid w:val="004B2C76"/>
    <w:rsid w:val="004B2E7A"/>
    <w:rsid w:val="004B35B4"/>
    <w:rsid w:val="004B3DB5"/>
    <w:rsid w:val="004B4073"/>
    <w:rsid w:val="004B4532"/>
    <w:rsid w:val="004B4842"/>
    <w:rsid w:val="004B4CE7"/>
    <w:rsid w:val="004B5351"/>
    <w:rsid w:val="004B5D20"/>
    <w:rsid w:val="004B640E"/>
    <w:rsid w:val="004B64D2"/>
    <w:rsid w:val="004B64F3"/>
    <w:rsid w:val="004B7419"/>
    <w:rsid w:val="004B7C2B"/>
    <w:rsid w:val="004C02A3"/>
    <w:rsid w:val="004C0BA3"/>
    <w:rsid w:val="004C1547"/>
    <w:rsid w:val="004C1AD3"/>
    <w:rsid w:val="004C1B34"/>
    <w:rsid w:val="004C1C37"/>
    <w:rsid w:val="004C2275"/>
    <w:rsid w:val="004C2850"/>
    <w:rsid w:val="004C28D5"/>
    <w:rsid w:val="004C2EAB"/>
    <w:rsid w:val="004C3176"/>
    <w:rsid w:val="004C41E5"/>
    <w:rsid w:val="004C42A7"/>
    <w:rsid w:val="004C4AC6"/>
    <w:rsid w:val="004C4F31"/>
    <w:rsid w:val="004C5194"/>
    <w:rsid w:val="004C5215"/>
    <w:rsid w:val="004C582C"/>
    <w:rsid w:val="004C5943"/>
    <w:rsid w:val="004C5CFF"/>
    <w:rsid w:val="004C5F46"/>
    <w:rsid w:val="004C6D33"/>
    <w:rsid w:val="004D0125"/>
    <w:rsid w:val="004D0307"/>
    <w:rsid w:val="004D039B"/>
    <w:rsid w:val="004D06C9"/>
    <w:rsid w:val="004D0772"/>
    <w:rsid w:val="004D0C76"/>
    <w:rsid w:val="004D0D9F"/>
    <w:rsid w:val="004D1CE0"/>
    <w:rsid w:val="004D22C5"/>
    <w:rsid w:val="004D2931"/>
    <w:rsid w:val="004D2B83"/>
    <w:rsid w:val="004D2D31"/>
    <w:rsid w:val="004D2EAE"/>
    <w:rsid w:val="004D2F00"/>
    <w:rsid w:val="004D2FDA"/>
    <w:rsid w:val="004D3720"/>
    <w:rsid w:val="004D38DC"/>
    <w:rsid w:val="004D3A4B"/>
    <w:rsid w:val="004D3CF9"/>
    <w:rsid w:val="004D3F08"/>
    <w:rsid w:val="004D4185"/>
    <w:rsid w:val="004D4A30"/>
    <w:rsid w:val="004D4E5E"/>
    <w:rsid w:val="004D4EF2"/>
    <w:rsid w:val="004D63B6"/>
    <w:rsid w:val="004D69F9"/>
    <w:rsid w:val="004D6A75"/>
    <w:rsid w:val="004D6D91"/>
    <w:rsid w:val="004D6F9B"/>
    <w:rsid w:val="004D716D"/>
    <w:rsid w:val="004D72D8"/>
    <w:rsid w:val="004D7585"/>
    <w:rsid w:val="004D7F0D"/>
    <w:rsid w:val="004E0783"/>
    <w:rsid w:val="004E0D13"/>
    <w:rsid w:val="004E0D52"/>
    <w:rsid w:val="004E116C"/>
    <w:rsid w:val="004E12A3"/>
    <w:rsid w:val="004E1A5C"/>
    <w:rsid w:val="004E1C69"/>
    <w:rsid w:val="004E3620"/>
    <w:rsid w:val="004E3D7D"/>
    <w:rsid w:val="004E43A8"/>
    <w:rsid w:val="004E4412"/>
    <w:rsid w:val="004E49F4"/>
    <w:rsid w:val="004E54E4"/>
    <w:rsid w:val="004E5A9A"/>
    <w:rsid w:val="004E6693"/>
    <w:rsid w:val="004E6B32"/>
    <w:rsid w:val="004E72C4"/>
    <w:rsid w:val="004E7BF5"/>
    <w:rsid w:val="004E7C52"/>
    <w:rsid w:val="004E7FE4"/>
    <w:rsid w:val="004F0CAA"/>
    <w:rsid w:val="004F0D72"/>
    <w:rsid w:val="004F0E63"/>
    <w:rsid w:val="004F1713"/>
    <w:rsid w:val="004F1A7E"/>
    <w:rsid w:val="004F1D0F"/>
    <w:rsid w:val="004F248F"/>
    <w:rsid w:val="004F2699"/>
    <w:rsid w:val="004F26B8"/>
    <w:rsid w:val="004F280C"/>
    <w:rsid w:val="004F29C3"/>
    <w:rsid w:val="004F2D21"/>
    <w:rsid w:val="004F2E52"/>
    <w:rsid w:val="004F3757"/>
    <w:rsid w:val="004F4278"/>
    <w:rsid w:val="004F45AF"/>
    <w:rsid w:val="004F4B20"/>
    <w:rsid w:val="004F4CF4"/>
    <w:rsid w:val="004F51B2"/>
    <w:rsid w:val="004F5358"/>
    <w:rsid w:val="004F58C5"/>
    <w:rsid w:val="004F58CF"/>
    <w:rsid w:val="004F5FD0"/>
    <w:rsid w:val="004F620B"/>
    <w:rsid w:val="004F6563"/>
    <w:rsid w:val="004F6684"/>
    <w:rsid w:val="004F7A9B"/>
    <w:rsid w:val="004F7CF0"/>
    <w:rsid w:val="004F7F31"/>
    <w:rsid w:val="0050030E"/>
    <w:rsid w:val="0050146B"/>
    <w:rsid w:val="00501A51"/>
    <w:rsid w:val="005022D1"/>
    <w:rsid w:val="00502D20"/>
    <w:rsid w:val="005032F2"/>
    <w:rsid w:val="00503747"/>
    <w:rsid w:val="00503763"/>
    <w:rsid w:val="00503AB9"/>
    <w:rsid w:val="00503B6A"/>
    <w:rsid w:val="0050500A"/>
    <w:rsid w:val="00505604"/>
    <w:rsid w:val="00505D70"/>
    <w:rsid w:val="0050620C"/>
    <w:rsid w:val="00506F87"/>
    <w:rsid w:val="00507044"/>
    <w:rsid w:val="005076F5"/>
    <w:rsid w:val="00510226"/>
    <w:rsid w:val="00510545"/>
    <w:rsid w:val="005113DC"/>
    <w:rsid w:val="00511998"/>
    <w:rsid w:val="00511CE1"/>
    <w:rsid w:val="00512EEA"/>
    <w:rsid w:val="00513FD8"/>
    <w:rsid w:val="00514054"/>
    <w:rsid w:val="005141C3"/>
    <w:rsid w:val="005141DA"/>
    <w:rsid w:val="005142AF"/>
    <w:rsid w:val="0051466C"/>
    <w:rsid w:val="00514DF3"/>
    <w:rsid w:val="00515E6A"/>
    <w:rsid w:val="00516075"/>
    <w:rsid w:val="005171A4"/>
    <w:rsid w:val="00520127"/>
    <w:rsid w:val="005207D6"/>
    <w:rsid w:val="00520913"/>
    <w:rsid w:val="00520C1A"/>
    <w:rsid w:val="00520C5A"/>
    <w:rsid w:val="00520FE6"/>
    <w:rsid w:val="005212E3"/>
    <w:rsid w:val="005216B5"/>
    <w:rsid w:val="00521721"/>
    <w:rsid w:val="00521A0B"/>
    <w:rsid w:val="00521E5F"/>
    <w:rsid w:val="0052200F"/>
    <w:rsid w:val="0052273A"/>
    <w:rsid w:val="0052293E"/>
    <w:rsid w:val="005229AF"/>
    <w:rsid w:val="00522A2D"/>
    <w:rsid w:val="00522A8B"/>
    <w:rsid w:val="005235DB"/>
    <w:rsid w:val="00523DD9"/>
    <w:rsid w:val="00523F28"/>
    <w:rsid w:val="005260BB"/>
    <w:rsid w:val="005263CA"/>
    <w:rsid w:val="00526567"/>
    <w:rsid w:val="0052656D"/>
    <w:rsid w:val="00526B74"/>
    <w:rsid w:val="00526DAA"/>
    <w:rsid w:val="0052707D"/>
    <w:rsid w:val="005274EE"/>
    <w:rsid w:val="00530A0B"/>
    <w:rsid w:val="00530BA1"/>
    <w:rsid w:val="00531137"/>
    <w:rsid w:val="005315A3"/>
    <w:rsid w:val="00531C51"/>
    <w:rsid w:val="00531F53"/>
    <w:rsid w:val="00531F77"/>
    <w:rsid w:val="0053204D"/>
    <w:rsid w:val="00532129"/>
    <w:rsid w:val="005321C0"/>
    <w:rsid w:val="005324D0"/>
    <w:rsid w:val="00532AD8"/>
    <w:rsid w:val="00533EE4"/>
    <w:rsid w:val="00534056"/>
    <w:rsid w:val="00534D38"/>
    <w:rsid w:val="00534DBC"/>
    <w:rsid w:val="00535372"/>
    <w:rsid w:val="005353E1"/>
    <w:rsid w:val="00535911"/>
    <w:rsid w:val="00535E92"/>
    <w:rsid w:val="00536181"/>
    <w:rsid w:val="005362BC"/>
    <w:rsid w:val="00536327"/>
    <w:rsid w:val="00536DE4"/>
    <w:rsid w:val="00536F99"/>
    <w:rsid w:val="005374AA"/>
    <w:rsid w:val="00537776"/>
    <w:rsid w:val="00537993"/>
    <w:rsid w:val="00540772"/>
    <w:rsid w:val="00540948"/>
    <w:rsid w:val="00541324"/>
    <w:rsid w:val="005419E7"/>
    <w:rsid w:val="0054246F"/>
    <w:rsid w:val="00542729"/>
    <w:rsid w:val="005432ED"/>
    <w:rsid w:val="005438AD"/>
    <w:rsid w:val="00543A02"/>
    <w:rsid w:val="0054408C"/>
    <w:rsid w:val="0054418C"/>
    <w:rsid w:val="00544791"/>
    <w:rsid w:val="00544796"/>
    <w:rsid w:val="00544A0F"/>
    <w:rsid w:val="00544C79"/>
    <w:rsid w:val="00545058"/>
    <w:rsid w:val="0054509A"/>
    <w:rsid w:val="005458C4"/>
    <w:rsid w:val="00545983"/>
    <w:rsid w:val="0054615F"/>
    <w:rsid w:val="00546237"/>
    <w:rsid w:val="005463A7"/>
    <w:rsid w:val="0054643C"/>
    <w:rsid w:val="005464EC"/>
    <w:rsid w:val="005478F6"/>
    <w:rsid w:val="00547A6E"/>
    <w:rsid w:val="00547CFD"/>
    <w:rsid w:val="00547F2B"/>
    <w:rsid w:val="00550105"/>
    <w:rsid w:val="005502C7"/>
    <w:rsid w:val="005502D6"/>
    <w:rsid w:val="0055060D"/>
    <w:rsid w:val="0055066E"/>
    <w:rsid w:val="0055074B"/>
    <w:rsid w:val="00550886"/>
    <w:rsid w:val="00551147"/>
    <w:rsid w:val="00551343"/>
    <w:rsid w:val="00551CF5"/>
    <w:rsid w:val="0055201A"/>
    <w:rsid w:val="0055212D"/>
    <w:rsid w:val="0055213A"/>
    <w:rsid w:val="0055250E"/>
    <w:rsid w:val="0055273A"/>
    <w:rsid w:val="00552991"/>
    <w:rsid w:val="00552BAA"/>
    <w:rsid w:val="00552D37"/>
    <w:rsid w:val="005530BE"/>
    <w:rsid w:val="00553244"/>
    <w:rsid w:val="00553262"/>
    <w:rsid w:val="005537B6"/>
    <w:rsid w:val="005540C2"/>
    <w:rsid w:val="00554515"/>
    <w:rsid w:val="00554982"/>
    <w:rsid w:val="00554A0F"/>
    <w:rsid w:val="00554A7E"/>
    <w:rsid w:val="00554E83"/>
    <w:rsid w:val="00555171"/>
    <w:rsid w:val="00557124"/>
    <w:rsid w:val="0055747C"/>
    <w:rsid w:val="00557565"/>
    <w:rsid w:val="00557669"/>
    <w:rsid w:val="0055778C"/>
    <w:rsid w:val="00557C0D"/>
    <w:rsid w:val="0056007B"/>
    <w:rsid w:val="005610E4"/>
    <w:rsid w:val="00561121"/>
    <w:rsid w:val="005613F7"/>
    <w:rsid w:val="00561E5B"/>
    <w:rsid w:val="00561E9C"/>
    <w:rsid w:val="00561EC4"/>
    <w:rsid w:val="00562240"/>
    <w:rsid w:val="0056299F"/>
    <w:rsid w:val="00563429"/>
    <w:rsid w:val="0056347E"/>
    <w:rsid w:val="00563E9E"/>
    <w:rsid w:val="00563F1E"/>
    <w:rsid w:val="00563FBF"/>
    <w:rsid w:val="00564009"/>
    <w:rsid w:val="005642D0"/>
    <w:rsid w:val="00564B95"/>
    <w:rsid w:val="00565589"/>
    <w:rsid w:val="00565987"/>
    <w:rsid w:val="00565FF2"/>
    <w:rsid w:val="005665A3"/>
    <w:rsid w:val="00566E4C"/>
    <w:rsid w:val="00567CBF"/>
    <w:rsid w:val="00567E3F"/>
    <w:rsid w:val="005700AA"/>
    <w:rsid w:val="005700F5"/>
    <w:rsid w:val="0057049F"/>
    <w:rsid w:val="0057075A"/>
    <w:rsid w:val="00570B26"/>
    <w:rsid w:val="00571C6C"/>
    <w:rsid w:val="005720AE"/>
    <w:rsid w:val="00572184"/>
    <w:rsid w:val="005723AC"/>
    <w:rsid w:val="00572877"/>
    <w:rsid w:val="00572B75"/>
    <w:rsid w:val="00572D38"/>
    <w:rsid w:val="00573F1D"/>
    <w:rsid w:val="00574270"/>
    <w:rsid w:val="00574EBC"/>
    <w:rsid w:val="0057521E"/>
    <w:rsid w:val="00575C53"/>
    <w:rsid w:val="00575F4C"/>
    <w:rsid w:val="005761B4"/>
    <w:rsid w:val="00576208"/>
    <w:rsid w:val="00576415"/>
    <w:rsid w:val="00576A0A"/>
    <w:rsid w:val="00577686"/>
    <w:rsid w:val="00577A8F"/>
    <w:rsid w:val="00577F3D"/>
    <w:rsid w:val="005801AE"/>
    <w:rsid w:val="0058063A"/>
    <w:rsid w:val="0058073E"/>
    <w:rsid w:val="00580A1D"/>
    <w:rsid w:val="00580C44"/>
    <w:rsid w:val="00580F3C"/>
    <w:rsid w:val="005812CD"/>
    <w:rsid w:val="00581909"/>
    <w:rsid w:val="00581BF8"/>
    <w:rsid w:val="00581E94"/>
    <w:rsid w:val="005823ED"/>
    <w:rsid w:val="005823F0"/>
    <w:rsid w:val="005828E9"/>
    <w:rsid w:val="00584347"/>
    <w:rsid w:val="0058467A"/>
    <w:rsid w:val="0058479F"/>
    <w:rsid w:val="00584C88"/>
    <w:rsid w:val="005850FC"/>
    <w:rsid w:val="00585413"/>
    <w:rsid w:val="0058543B"/>
    <w:rsid w:val="00585533"/>
    <w:rsid w:val="00585B2D"/>
    <w:rsid w:val="00585D3A"/>
    <w:rsid w:val="005861CA"/>
    <w:rsid w:val="00586C53"/>
    <w:rsid w:val="00586DFB"/>
    <w:rsid w:val="005870B5"/>
    <w:rsid w:val="00587544"/>
    <w:rsid w:val="00587E39"/>
    <w:rsid w:val="00590076"/>
    <w:rsid w:val="00590322"/>
    <w:rsid w:val="005905F4"/>
    <w:rsid w:val="0059090D"/>
    <w:rsid w:val="00590DE9"/>
    <w:rsid w:val="00591BDA"/>
    <w:rsid w:val="00592489"/>
    <w:rsid w:val="005925C7"/>
    <w:rsid w:val="005926F5"/>
    <w:rsid w:val="00592A87"/>
    <w:rsid w:val="00592B7D"/>
    <w:rsid w:val="005939B7"/>
    <w:rsid w:val="00594273"/>
    <w:rsid w:val="0059470F"/>
    <w:rsid w:val="00595555"/>
    <w:rsid w:val="005955BB"/>
    <w:rsid w:val="00595613"/>
    <w:rsid w:val="0059564C"/>
    <w:rsid w:val="00595878"/>
    <w:rsid w:val="005959F2"/>
    <w:rsid w:val="005963E1"/>
    <w:rsid w:val="005965D9"/>
    <w:rsid w:val="00596871"/>
    <w:rsid w:val="0059694B"/>
    <w:rsid w:val="00597520"/>
    <w:rsid w:val="00597592"/>
    <w:rsid w:val="005978F0"/>
    <w:rsid w:val="00597973"/>
    <w:rsid w:val="005A0DE7"/>
    <w:rsid w:val="005A0E70"/>
    <w:rsid w:val="005A1102"/>
    <w:rsid w:val="005A2452"/>
    <w:rsid w:val="005A271E"/>
    <w:rsid w:val="005A3064"/>
    <w:rsid w:val="005A3A32"/>
    <w:rsid w:val="005A3B9E"/>
    <w:rsid w:val="005A47D8"/>
    <w:rsid w:val="005A4835"/>
    <w:rsid w:val="005A4A7D"/>
    <w:rsid w:val="005A4D3D"/>
    <w:rsid w:val="005A5091"/>
    <w:rsid w:val="005A50D0"/>
    <w:rsid w:val="005A65F0"/>
    <w:rsid w:val="005A6627"/>
    <w:rsid w:val="005A6B41"/>
    <w:rsid w:val="005A7CE4"/>
    <w:rsid w:val="005A7FC7"/>
    <w:rsid w:val="005B0015"/>
    <w:rsid w:val="005B0297"/>
    <w:rsid w:val="005B08A4"/>
    <w:rsid w:val="005B0914"/>
    <w:rsid w:val="005B0CD7"/>
    <w:rsid w:val="005B0D2E"/>
    <w:rsid w:val="005B135F"/>
    <w:rsid w:val="005B1C1C"/>
    <w:rsid w:val="005B1D97"/>
    <w:rsid w:val="005B1F93"/>
    <w:rsid w:val="005B1FC7"/>
    <w:rsid w:val="005B2548"/>
    <w:rsid w:val="005B2649"/>
    <w:rsid w:val="005B27A2"/>
    <w:rsid w:val="005B3272"/>
    <w:rsid w:val="005B37EA"/>
    <w:rsid w:val="005B4162"/>
    <w:rsid w:val="005B43D0"/>
    <w:rsid w:val="005B446C"/>
    <w:rsid w:val="005B4799"/>
    <w:rsid w:val="005B4E48"/>
    <w:rsid w:val="005B4E73"/>
    <w:rsid w:val="005B4EDE"/>
    <w:rsid w:val="005B5498"/>
    <w:rsid w:val="005B54B8"/>
    <w:rsid w:val="005B54BA"/>
    <w:rsid w:val="005B5700"/>
    <w:rsid w:val="005B58D9"/>
    <w:rsid w:val="005B5989"/>
    <w:rsid w:val="005B5B94"/>
    <w:rsid w:val="005B629A"/>
    <w:rsid w:val="005B62EB"/>
    <w:rsid w:val="005B6B34"/>
    <w:rsid w:val="005B7BA5"/>
    <w:rsid w:val="005B7DFA"/>
    <w:rsid w:val="005C0145"/>
    <w:rsid w:val="005C054E"/>
    <w:rsid w:val="005C120D"/>
    <w:rsid w:val="005C129F"/>
    <w:rsid w:val="005C17F1"/>
    <w:rsid w:val="005C1AC9"/>
    <w:rsid w:val="005C240C"/>
    <w:rsid w:val="005C2746"/>
    <w:rsid w:val="005C288F"/>
    <w:rsid w:val="005C2DFE"/>
    <w:rsid w:val="005C2EB5"/>
    <w:rsid w:val="005C300B"/>
    <w:rsid w:val="005C3786"/>
    <w:rsid w:val="005C3AFC"/>
    <w:rsid w:val="005C4DA5"/>
    <w:rsid w:val="005C5296"/>
    <w:rsid w:val="005C55EE"/>
    <w:rsid w:val="005C58C2"/>
    <w:rsid w:val="005C5FE4"/>
    <w:rsid w:val="005C6863"/>
    <w:rsid w:val="005C6872"/>
    <w:rsid w:val="005C6AE7"/>
    <w:rsid w:val="005C7223"/>
    <w:rsid w:val="005C79D7"/>
    <w:rsid w:val="005C7B98"/>
    <w:rsid w:val="005D0895"/>
    <w:rsid w:val="005D1151"/>
    <w:rsid w:val="005D18BB"/>
    <w:rsid w:val="005D2865"/>
    <w:rsid w:val="005D2B80"/>
    <w:rsid w:val="005D2B92"/>
    <w:rsid w:val="005D3016"/>
    <w:rsid w:val="005D3207"/>
    <w:rsid w:val="005D34EE"/>
    <w:rsid w:val="005D3CD6"/>
    <w:rsid w:val="005D43F5"/>
    <w:rsid w:val="005D543B"/>
    <w:rsid w:val="005D5F69"/>
    <w:rsid w:val="005D61EB"/>
    <w:rsid w:val="005D641C"/>
    <w:rsid w:val="005D6479"/>
    <w:rsid w:val="005D64D5"/>
    <w:rsid w:val="005D6A22"/>
    <w:rsid w:val="005D6B00"/>
    <w:rsid w:val="005D6BCA"/>
    <w:rsid w:val="005D796B"/>
    <w:rsid w:val="005D7974"/>
    <w:rsid w:val="005E0757"/>
    <w:rsid w:val="005E0868"/>
    <w:rsid w:val="005E159F"/>
    <w:rsid w:val="005E1826"/>
    <w:rsid w:val="005E1C01"/>
    <w:rsid w:val="005E1FFD"/>
    <w:rsid w:val="005E29B4"/>
    <w:rsid w:val="005E29F5"/>
    <w:rsid w:val="005E32E8"/>
    <w:rsid w:val="005E3631"/>
    <w:rsid w:val="005E399F"/>
    <w:rsid w:val="005E3A59"/>
    <w:rsid w:val="005E3B79"/>
    <w:rsid w:val="005E3DA4"/>
    <w:rsid w:val="005E47DA"/>
    <w:rsid w:val="005E4D0E"/>
    <w:rsid w:val="005E4D5A"/>
    <w:rsid w:val="005E4D89"/>
    <w:rsid w:val="005E5296"/>
    <w:rsid w:val="005E5369"/>
    <w:rsid w:val="005E5622"/>
    <w:rsid w:val="005E6217"/>
    <w:rsid w:val="005E6446"/>
    <w:rsid w:val="005E6FC0"/>
    <w:rsid w:val="005E703F"/>
    <w:rsid w:val="005E72FB"/>
    <w:rsid w:val="005E75BB"/>
    <w:rsid w:val="005E7635"/>
    <w:rsid w:val="005E7D1B"/>
    <w:rsid w:val="005E7D4A"/>
    <w:rsid w:val="005F0232"/>
    <w:rsid w:val="005F0C98"/>
    <w:rsid w:val="005F18A0"/>
    <w:rsid w:val="005F1B06"/>
    <w:rsid w:val="005F2759"/>
    <w:rsid w:val="005F2A8E"/>
    <w:rsid w:val="005F2AED"/>
    <w:rsid w:val="005F3010"/>
    <w:rsid w:val="005F32FF"/>
    <w:rsid w:val="005F38D8"/>
    <w:rsid w:val="005F3ECA"/>
    <w:rsid w:val="005F403F"/>
    <w:rsid w:val="005F4710"/>
    <w:rsid w:val="005F5799"/>
    <w:rsid w:val="005F5942"/>
    <w:rsid w:val="005F5B4B"/>
    <w:rsid w:val="005F5CA9"/>
    <w:rsid w:val="005F6055"/>
    <w:rsid w:val="005F6742"/>
    <w:rsid w:val="005F698B"/>
    <w:rsid w:val="005F7989"/>
    <w:rsid w:val="005F7F9A"/>
    <w:rsid w:val="00600096"/>
    <w:rsid w:val="006000F8"/>
    <w:rsid w:val="00600ACB"/>
    <w:rsid w:val="00601083"/>
    <w:rsid w:val="006014C2"/>
    <w:rsid w:val="00601C1F"/>
    <w:rsid w:val="00601D95"/>
    <w:rsid w:val="00602638"/>
    <w:rsid w:val="00602792"/>
    <w:rsid w:val="00602A15"/>
    <w:rsid w:val="006037EC"/>
    <w:rsid w:val="006040BF"/>
    <w:rsid w:val="00604863"/>
    <w:rsid w:val="00604D1E"/>
    <w:rsid w:val="0060549C"/>
    <w:rsid w:val="00605CD1"/>
    <w:rsid w:val="0060642B"/>
    <w:rsid w:val="00606528"/>
    <w:rsid w:val="00606D99"/>
    <w:rsid w:val="00607033"/>
    <w:rsid w:val="00607121"/>
    <w:rsid w:val="00607140"/>
    <w:rsid w:val="00607236"/>
    <w:rsid w:val="00607314"/>
    <w:rsid w:val="006105E5"/>
    <w:rsid w:val="006109CD"/>
    <w:rsid w:val="0061113B"/>
    <w:rsid w:val="00611262"/>
    <w:rsid w:val="0061145F"/>
    <w:rsid w:val="006116F8"/>
    <w:rsid w:val="00611EF7"/>
    <w:rsid w:val="00612908"/>
    <w:rsid w:val="00612D71"/>
    <w:rsid w:val="00613B99"/>
    <w:rsid w:val="00614703"/>
    <w:rsid w:val="00614802"/>
    <w:rsid w:val="00614B21"/>
    <w:rsid w:val="00614E25"/>
    <w:rsid w:val="00615759"/>
    <w:rsid w:val="00615A30"/>
    <w:rsid w:val="00615B70"/>
    <w:rsid w:val="0061622B"/>
    <w:rsid w:val="00616A8D"/>
    <w:rsid w:val="00617204"/>
    <w:rsid w:val="0061721D"/>
    <w:rsid w:val="00617520"/>
    <w:rsid w:val="00617E13"/>
    <w:rsid w:val="0062048D"/>
    <w:rsid w:val="006208FE"/>
    <w:rsid w:val="00620FA4"/>
    <w:rsid w:val="00621142"/>
    <w:rsid w:val="0062129C"/>
    <w:rsid w:val="00621477"/>
    <w:rsid w:val="00621D8D"/>
    <w:rsid w:val="00622187"/>
    <w:rsid w:val="006225B5"/>
    <w:rsid w:val="006227DF"/>
    <w:rsid w:val="00622AB6"/>
    <w:rsid w:val="006232BF"/>
    <w:rsid w:val="006233BF"/>
    <w:rsid w:val="006236E1"/>
    <w:rsid w:val="00623B07"/>
    <w:rsid w:val="00623BB2"/>
    <w:rsid w:val="00623CB8"/>
    <w:rsid w:val="006251AF"/>
    <w:rsid w:val="00625EBA"/>
    <w:rsid w:val="006265C8"/>
    <w:rsid w:val="00626DDA"/>
    <w:rsid w:val="00627319"/>
    <w:rsid w:val="0062773C"/>
    <w:rsid w:val="00627BA0"/>
    <w:rsid w:val="00627F76"/>
    <w:rsid w:val="00630228"/>
    <w:rsid w:val="0063059E"/>
    <w:rsid w:val="006308E6"/>
    <w:rsid w:val="00631ACC"/>
    <w:rsid w:val="006328A4"/>
    <w:rsid w:val="00632A59"/>
    <w:rsid w:val="00632DAC"/>
    <w:rsid w:val="00633F9F"/>
    <w:rsid w:val="00634002"/>
    <w:rsid w:val="0063442C"/>
    <w:rsid w:val="006344ED"/>
    <w:rsid w:val="0063451D"/>
    <w:rsid w:val="006347B7"/>
    <w:rsid w:val="00634CEB"/>
    <w:rsid w:val="00634D51"/>
    <w:rsid w:val="00635835"/>
    <w:rsid w:val="00635866"/>
    <w:rsid w:val="00635FF5"/>
    <w:rsid w:val="006368D8"/>
    <w:rsid w:val="00636BB9"/>
    <w:rsid w:val="00636CB4"/>
    <w:rsid w:val="00636D12"/>
    <w:rsid w:val="006370C0"/>
    <w:rsid w:val="00637A30"/>
    <w:rsid w:val="00637C06"/>
    <w:rsid w:val="00637C9C"/>
    <w:rsid w:val="0064004F"/>
    <w:rsid w:val="00640398"/>
    <w:rsid w:val="006403FF"/>
    <w:rsid w:val="00640EFD"/>
    <w:rsid w:val="0064135D"/>
    <w:rsid w:val="0064203A"/>
    <w:rsid w:val="006424D8"/>
    <w:rsid w:val="00642891"/>
    <w:rsid w:val="00642964"/>
    <w:rsid w:val="00643614"/>
    <w:rsid w:val="006441F2"/>
    <w:rsid w:val="00644376"/>
    <w:rsid w:val="00644626"/>
    <w:rsid w:val="0064466F"/>
    <w:rsid w:val="00644C4B"/>
    <w:rsid w:val="00644D5D"/>
    <w:rsid w:val="00644DA7"/>
    <w:rsid w:val="0064505E"/>
    <w:rsid w:val="00645EDE"/>
    <w:rsid w:val="00645FBA"/>
    <w:rsid w:val="006473E5"/>
    <w:rsid w:val="006475D2"/>
    <w:rsid w:val="00647720"/>
    <w:rsid w:val="006477BC"/>
    <w:rsid w:val="00647BE3"/>
    <w:rsid w:val="00650690"/>
    <w:rsid w:val="006514D6"/>
    <w:rsid w:val="00651E18"/>
    <w:rsid w:val="006520C5"/>
    <w:rsid w:val="0065288C"/>
    <w:rsid w:val="00652898"/>
    <w:rsid w:val="00652BD9"/>
    <w:rsid w:val="00653855"/>
    <w:rsid w:val="00653C5E"/>
    <w:rsid w:val="006553CA"/>
    <w:rsid w:val="00655B4F"/>
    <w:rsid w:val="00656435"/>
    <w:rsid w:val="00656C46"/>
    <w:rsid w:val="00657005"/>
    <w:rsid w:val="006577BA"/>
    <w:rsid w:val="00657BED"/>
    <w:rsid w:val="00657BF0"/>
    <w:rsid w:val="00657EA5"/>
    <w:rsid w:val="0066003C"/>
    <w:rsid w:val="006601AB"/>
    <w:rsid w:val="0066035B"/>
    <w:rsid w:val="006613E4"/>
    <w:rsid w:val="00661801"/>
    <w:rsid w:val="00661865"/>
    <w:rsid w:val="00661979"/>
    <w:rsid w:val="00663161"/>
    <w:rsid w:val="006638F2"/>
    <w:rsid w:val="00663B28"/>
    <w:rsid w:val="00663D48"/>
    <w:rsid w:val="00663E76"/>
    <w:rsid w:val="00663FAC"/>
    <w:rsid w:val="00664081"/>
    <w:rsid w:val="00664FD7"/>
    <w:rsid w:val="00665500"/>
    <w:rsid w:val="00665E14"/>
    <w:rsid w:val="00666561"/>
    <w:rsid w:val="006665D2"/>
    <w:rsid w:val="00666624"/>
    <w:rsid w:val="00666725"/>
    <w:rsid w:val="006674D2"/>
    <w:rsid w:val="006676B8"/>
    <w:rsid w:val="00667725"/>
    <w:rsid w:val="0066793E"/>
    <w:rsid w:val="006679A9"/>
    <w:rsid w:val="00667F02"/>
    <w:rsid w:val="00670174"/>
    <w:rsid w:val="00670784"/>
    <w:rsid w:val="00670D80"/>
    <w:rsid w:val="006711F9"/>
    <w:rsid w:val="006717C4"/>
    <w:rsid w:val="00671DCE"/>
    <w:rsid w:val="00672914"/>
    <w:rsid w:val="00672C76"/>
    <w:rsid w:val="00672FD4"/>
    <w:rsid w:val="006732E3"/>
    <w:rsid w:val="006734E1"/>
    <w:rsid w:val="0067394D"/>
    <w:rsid w:val="00674DFE"/>
    <w:rsid w:val="00675159"/>
    <w:rsid w:val="006754E2"/>
    <w:rsid w:val="00675701"/>
    <w:rsid w:val="00675856"/>
    <w:rsid w:val="0067652B"/>
    <w:rsid w:val="00676E70"/>
    <w:rsid w:val="00676F3A"/>
    <w:rsid w:val="0067720D"/>
    <w:rsid w:val="00677458"/>
    <w:rsid w:val="00677C78"/>
    <w:rsid w:val="00677CF9"/>
    <w:rsid w:val="00680A24"/>
    <w:rsid w:val="00680D3E"/>
    <w:rsid w:val="00680FDE"/>
    <w:rsid w:val="006810E7"/>
    <w:rsid w:val="00682099"/>
    <w:rsid w:val="0068241B"/>
    <w:rsid w:val="00682C2C"/>
    <w:rsid w:val="00682DE5"/>
    <w:rsid w:val="00682EF9"/>
    <w:rsid w:val="00682FFD"/>
    <w:rsid w:val="0068314E"/>
    <w:rsid w:val="00683450"/>
    <w:rsid w:val="006847A6"/>
    <w:rsid w:val="00684E1B"/>
    <w:rsid w:val="00684FF0"/>
    <w:rsid w:val="00685470"/>
    <w:rsid w:val="006859E2"/>
    <w:rsid w:val="00685DFF"/>
    <w:rsid w:val="00685E54"/>
    <w:rsid w:val="0068614F"/>
    <w:rsid w:val="0068708B"/>
    <w:rsid w:val="00687CD9"/>
    <w:rsid w:val="00687F38"/>
    <w:rsid w:val="006904AF"/>
    <w:rsid w:val="006908ED"/>
    <w:rsid w:val="00690939"/>
    <w:rsid w:val="00690DD8"/>
    <w:rsid w:val="00690ECC"/>
    <w:rsid w:val="00690F86"/>
    <w:rsid w:val="00691222"/>
    <w:rsid w:val="00691261"/>
    <w:rsid w:val="0069141A"/>
    <w:rsid w:val="0069144C"/>
    <w:rsid w:val="006916BC"/>
    <w:rsid w:val="00691ED1"/>
    <w:rsid w:val="00691F6C"/>
    <w:rsid w:val="00692020"/>
    <w:rsid w:val="00692023"/>
    <w:rsid w:val="00692A7C"/>
    <w:rsid w:val="00692CA1"/>
    <w:rsid w:val="00693D71"/>
    <w:rsid w:val="00693EB7"/>
    <w:rsid w:val="00694140"/>
    <w:rsid w:val="006951E1"/>
    <w:rsid w:val="00695347"/>
    <w:rsid w:val="00695993"/>
    <w:rsid w:val="00695E61"/>
    <w:rsid w:val="006967CE"/>
    <w:rsid w:val="00696B62"/>
    <w:rsid w:val="00696D5A"/>
    <w:rsid w:val="00696FCD"/>
    <w:rsid w:val="006976CA"/>
    <w:rsid w:val="00697E7E"/>
    <w:rsid w:val="006A0272"/>
    <w:rsid w:val="006A0793"/>
    <w:rsid w:val="006A09A5"/>
    <w:rsid w:val="006A0BAC"/>
    <w:rsid w:val="006A0C94"/>
    <w:rsid w:val="006A101B"/>
    <w:rsid w:val="006A18DA"/>
    <w:rsid w:val="006A19D8"/>
    <w:rsid w:val="006A21A4"/>
    <w:rsid w:val="006A2401"/>
    <w:rsid w:val="006A2D14"/>
    <w:rsid w:val="006A2D28"/>
    <w:rsid w:val="006A2F7C"/>
    <w:rsid w:val="006A37E1"/>
    <w:rsid w:val="006A3B35"/>
    <w:rsid w:val="006A3D26"/>
    <w:rsid w:val="006A3D3D"/>
    <w:rsid w:val="006A42BE"/>
    <w:rsid w:val="006A48FB"/>
    <w:rsid w:val="006A490E"/>
    <w:rsid w:val="006A5082"/>
    <w:rsid w:val="006A50F8"/>
    <w:rsid w:val="006A5569"/>
    <w:rsid w:val="006A55A4"/>
    <w:rsid w:val="006A5A67"/>
    <w:rsid w:val="006A5AA7"/>
    <w:rsid w:val="006A62D9"/>
    <w:rsid w:val="006A6CF0"/>
    <w:rsid w:val="006A72DC"/>
    <w:rsid w:val="006A7312"/>
    <w:rsid w:val="006A7E82"/>
    <w:rsid w:val="006B044F"/>
    <w:rsid w:val="006B081E"/>
    <w:rsid w:val="006B0856"/>
    <w:rsid w:val="006B0EFC"/>
    <w:rsid w:val="006B165F"/>
    <w:rsid w:val="006B1730"/>
    <w:rsid w:val="006B1747"/>
    <w:rsid w:val="006B1F0F"/>
    <w:rsid w:val="006B26A6"/>
    <w:rsid w:val="006B2A6A"/>
    <w:rsid w:val="006B2F14"/>
    <w:rsid w:val="006B3107"/>
    <w:rsid w:val="006B3631"/>
    <w:rsid w:val="006B3BCA"/>
    <w:rsid w:val="006B3E3C"/>
    <w:rsid w:val="006B4455"/>
    <w:rsid w:val="006B44FD"/>
    <w:rsid w:val="006B4E0E"/>
    <w:rsid w:val="006B4EC1"/>
    <w:rsid w:val="006B5ADB"/>
    <w:rsid w:val="006B5F80"/>
    <w:rsid w:val="006B6094"/>
    <w:rsid w:val="006B61A3"/>
    <w:rsid w:val="006B7BA1"/>
    <w:rsid w:val="006B7C6C"/>
    <w:rsid w:val="006B7F8A"/>
    <w:rsid w:val="006C0410"/>
    <w:rsid w:val="006C05AF"/>
    <w:rsid w:val="006C07DE"/>
    <w:rsid w:val="006C0804"/>
    <w:rsid w:val="006C120B"/>
    <w:rsid w:val="006C1317"/>
    <w:rsid w:val="006C1A69"/>
    <w:rsid w:val="006C2281"/>
    <w:rsid w:val="006C2488"/>
    <w:rsid w:val="006C2889"/>
    <w:rsid w:val="006C2940"/>
    <w:rsid w:val="006C3435"/>
    <w:rsid w:val="006C36FC"/>
    <w:rsid w:val="006C38E8"/>
    <w:rsid w:val="006C3B1B"/>
    <w:rsid w:val="006C3B3E"/>
    <w:rsid w:val="006C476D"/>
    <w:rsid w:val="006C4C43"/>
    <w:rsid w:val="006C4FD8"/>
    <w:rsid w:val="006C5EAA"/>
    <w:rsid w:val="006C6289"/>
    <w:rsid w:val="006C6A61"/>
    <w:rsid w:val="006C6D7A"/>
    <w:rsid w:val="006C70ED"/>
    <w:rsid w:val="006C738A"/>
    <w:rsid w:val="006C77AC"/>
    <w:rsid w:val="006C7BBE"/>
    <w:rsid w:val="006D0204"/>
    <w:rsid w:val="006D04F6"/>
    <w:rsid w:val="006D0872"/>
    <w:rsid w:val="006D0CCC"/>
    <w:rsid w:val="006D0D80"/>
    <w:rsid w:val="006D104B"/>
    <w:rsid w:val="006D109E"/>
    <w:rsid w:val="006D18D0"/>
    <w:rsid w:val="006D238A"/>
    <w:rsid w:val="006D2404"/>
    <w:rsid w:val="006D2859"/>
    <w:rsid w:val="006D372B"/>
    <w:rsid w:val="006D39EB"/>
    <w:rsid w:val="006D3A76"/>
    <w:rsid w:val="006D3DD3"/>
    <w:rsid w:val="006D500C"/>
    <w:rsid w:val="006D5471"/>
    <w:rsid w:val="006D586F"/>
    <w:rsid w:val="006D6098"/>
    <w:rsid w:val="006D62E7"/>
    <w:rsid w:val="006D63C4"/>
    <w:rsid w:val="006D73E8"/>
    <w:rsid w:val="006D7683"/>
    <w:rsid w:val="006D7FAD"/>
    <w:rsid w:val="006E0676"/>
    <w:rsid w:val="006E2473"/>
    <w:rsid w:val="006E26C3"/>
    <w:rsid w:val="006E2A6C"/>
    <w:rsid w:val="006E2CA3"/>
    <w:rsid w:val="006E2D94"/>
    <w:rsid w:val="006E2E07"/>
    <w:rsid w:val="006E3072"/>
    <w:rsid w:val="006E3821"/>
    <w:rsid w:val="006E3C57"/>
    <w:rsid w:val="006E4D3A"/>
    <w:rsid w:val="006E4ED4"/>
    <w:rsid w:val="006E53AC"/>
    <w:rsid w:val="006E5550"/>
    <w:rsid w:val="006E56AD"/>
    <w:rsid w:val="006E594A"/>
    <w:rsid w:val="006E5973"/>
    <w:rsid w:val="006E5DD6"/>
    <w:rsid w:val="006E6025"/>
    <w:rsid w:val="006E60AC"/>
    <w:rsid w:val="006E656E"/>
    <w:rsid w:val="006E6822"/>
    <w:rsid w:val="006E6B96"/>
    <w:rsid w:val="006E6DE2"/>
    <w:rsid w:val="006E6EAD"/>
    <w:rsid w:val="006E7097"/>
    <w:rsid w:val="006E763A"/>
    <w:rsid w:val="006E77AD"/>
    <w:rsid w:val="006E7B8D"/>
    <w:rsid w:val="006E7CA2"/>
    <w:rsid w:val="006E7E19"/>
    <w:rsid w:val="006F012A"/>
    <w:rsid w:val="006F0268"/>
    <w:rsid w:val="006F03A0"/>
    <w:rsid w:val="006F0B41"/>
    <w:rsid w:val="006F0B4C"/>
    <w:rsid w:val="006F178A"/>
    <w:rsid w:val="006F17AA"/>
    <w:rsid w:val="006F1F44"/>
    <w:rsid w:val="006F1FFD"/>
    <w:rsid w:val="006F22B0"/>
    <w:rsid w:val="006F2658"/>
    <w:rsid w:val="006F29DE"/>
    <w:rsid w:val="006F29F7"/>
    <w:rsid w:val="006F2B75"/>
    <w:rsid w:val="006F3219"/>
    <w:rsid w:val="006F376C"/>
    <w:rsid w:val="006F3C46"/>
    <w:rsid w:val="006F422E"/>
    <w:rsid w:val="006F4D36"/>
    <w:rsid w:val="006F4D46"/>
    <w:rsid w:val="006F4E36"/>
    <w:rsid w:val="006F55AB"/>
    <w:rsid w:val="006F5B7E"/>
    <w:rsid w:val="006F6066"/>
    <w:rsid w:val="006F670A"/>
    <w:rsid w:val="006F6FDC"/>
    <w:rsid w:val="006F7053"/>
    <w:rsid w:val="006F7453"/>
    <w:rsid w:val="00701924"/>
    <w:rsid w:val="00701BBB"/>
    <w:rsid w:val="00702688"/>
    <w:rsid w:val="007029D0"/>
    <w:rsid w:val="00702EC2"/>
    <w:rsid w:val="007039AB"/>
    <w:rsid w:val="00703B73"/>
    <w:rsid w:val="0070402D"/>
    <w:rsid w:val="00704095"/>
    <w:rsid w:val="007046E3"/>
    <w:rsid w:val="0070478D"/>
    <w:rsid w:val="0070484F"/>
    <w:rsid w:val="00705228"/>
    <w:rsid w:val="00705728"/>
    <w:rsid w:val="00705968"/>
    <w:rsid w:val="007061DB"/>
    <w:rsid w:val="007064BD"/>
    <w:rsid w:val="007066A4"/>
    <w:rsid w:val="00706C9B"/>
    <w:rsid w:val="00706E50"/>
    <w:rsid w:val="007070BD"/>
    <w:rsid w:val="0070734C"/>
    <w:rsid w:val="0070763C"/>
    <w:rsid w:val="00707911"/>
    <w:rsid w:val="00707AD3"/>
    <w:rsid w:val="00707BB3"/>
    <w:rsid w:val="00710172"/>
    <w:rsid w:val="007109D2"/>
    <w:rsid w:val="00710A55"/>
    <w:rsid w:val="00710A7F"/>
    <w:rsid w:val="0071101D"/>
    <w:rsid w:val="0071123B"/>
    <w:rsid w:val="00711390"/>
    <w:rsid w:val="007119BA"/>
    <w:rsid w:val="00712283"/>
    <w:rsid w:val="007125D2"/>
    <w:rsid w:val="00713793"/>
    <w:rsid w:val="00713E10"/>
    <w:rsid w:val="0071412C"/>
    <w:rsid w:val="007141A4"/>
    <w:rsid w:val="007145BA"/>
    <w:rsid w:val="00714AC3"/>
    <w:rsid w:val="00714FB9"/>
    <w:rsid w:val="0071534E"/>
    <w:rsid w:val="00715364"/>
    <w:rsid w:val="00715844"/>
    <w:rsid w:val="00715F3A"/>
    <w:rsid w:val="00716138"/>
    <w:rsid w:val="00717445"/>
    <w:rsid w:val="00717BE5"/>
    <w:rsid w:val="00720B0A"/>
    <w:rsid w:val="00720BFC"/>
    <w:rsid w:val="00721350"/>
    <w:rsid w:val="0072168E"/>
    <w:rsid w:val="0072215D"/>
    <w:rsid w:val="00722613"/>
    <w:rsid w:val="0072266A"/>
    <w:rsid w:val="00722CEB"/>
    <w:rsid w:val="0072307C"/>
    <w:rsid w:val="007230FE"/>
    <w:rsid w:val="0072310B"/>
    <w:rsid w:val="00723654"/>
    <w:rsid w:val="00723869"/>
    <w:rsid w:val="00723FD7"/>
    <w:rsid w:val="00724198"/>
    <w:rsid w:val="0072487A"/>
    <w:rsid w:val="00724A62"/>
    <w:rsid w:val="0072561F"/>
    <w:rsid w:val="0072562D"/>
    <w:rsid w:val="00725909"/>
    <w:rsid w:val="00725BE9"/>
    <w:rsid w:val="00726313"/>
    <w:rsid w:val="007268CA"/>
    <w:rsid w:val="00726B4E"/>
    <w:rsid w:val="00726CD6"/>
    <w:rsid w:val="00726F1A"/>
    <w:rsid w:val="00727137"/>
    <w:rsid w:val="0072714E"/>
    <w:rsid w:val="0072724B"/>
    <w:rsid w:val="00727590"/>
    <w:rsid w:val="00730605"/>
    <w:rsid w:val="00730753"/>
    <w:rsid w:val="0073160A"/>
    <w:rsid w:val="00731B9E"/>
    <w:rsid w:val="00732605"/>
    <w:rsid w:val="00732DF1"/>
    <w:rsid w:val="00732E67"/>
    <w:rsid w:val="007332AD"/>
    <w:rsid w:val="00733AA9"/>
    <w:rsid w:val="00734052"/>
    <w:rsid w:val="0073412C"/>
    <w:rsid w:val="0073449E"/>
    <w:rsid w:val="00734702"/>
    <w:rsid w:val="00734C0B"/>
    <w:rsid w:val="0073514C"/>
    <w:rsid w:val="007351F3"/>
    <w:rsid w:val="00735277"/>
    <w:rsid w:val="0073529F"/>
    <w:rsid w:val="00735562"/>
    <w:rsid w:val="007355BC"/>
    <w:rsid w:val="00735A6E"/>
    <w:rsid w:val="00735CA0"/>
    <w:rsid w:val="00736382"/>
    <w:rsid w:val="00736CE2"/>
    <w:rsid w:val="00737287"/>
    <w:rsid w:val="00737500"/>
    <w:rsid w:val="00737601"/>
    <w:rsid w:val="00737B97"/>
    <w:rsid w:val="00737CC9"/>
    <w:rsid w:val="0074043C"/>
    <w:rsid w:val="00740535"/>
    <w:rsid w:val="0074113F"/>
    <w:rsid w:val="00741450"/>
    <w:rsid w:val="00741473"/>
    <w:rsid w:val="00741693"/>
    <w:rsid w:val="00741C1F"/>
    <w:rsid w:val="00742755"/>
    <w:rsid w:val="0074286B"/>
    <w:rsid w:val="00743214"/>
    <w:rsid w:val="007436C1"/>
    <w:rsid w:val="00743752"/>
    <w:rsid w:val="0074403D"/>
    <w:rsid w:val="007440AC"/>
    <w:rsid w:val="007443D2"/>
    <w:rsid w:val="0074469B"/>
    <w:rsid w:val="0074475A"/>
    <w:rsid w:val="00744924"/>
    <w:rsid w:val="00744F20"/>
    <w:rsid w:val="00745153"/>
    <w:rsid w:val="0074523A"/>
    <w:rsid w:val="0074576D"/>
    <w:rsid w:val="007458FD"/>
    <w:rsid w:val="00745A96"/>
    <w:rsid w:val="00745CA3"/>
    <w:rsid w:val="00746166"/>
    <w:rsid w:val="00746311"/>
    <w:rsid w:val="0074636B"/>
    <w:rsid w:val="00746556"/>
    <w:rsid w:val="00746F57"/>
    <w:rsid w:val="00747026"/>
    <w:rsid w:val="007479CF"/>
    <w:rsid w:val="00747C6F"/>
    <w:rsid w:val="00747CF6"/>
    <w:rsid w:val="00750597"/>
    <w:rsid w:val="00750A6D"/>
    <w:rsid w:val="00751019"/>
    <w:rsid w:val="007511BC"/>
    <w:rsid w:val="007512A3"/>
    <w:rsid w:val="00751CCF"/>
    <w:rsid w:val="00751DA6"/>
    <w:rsid w:val="007520D7"/>
    <w:rsid w:val="007520EB"/>
    <w:rsid w:val="00752929"/>
    <w:rsid w:val="007539F6"/>
    <w:rsid w:val="00753C71"/>
    <w:rsid w:val="00753E66"/>
    <w:rsid w:val="00753F2B"/>
    <w:rsid w:val="0075408A"/>
    <w:rsid w:val="00754112"/>
    <w:rsid w:val="0075416B"/>
    <w:rsid w:val="00754724"/>
    <w:rsid w:val="0075474C"/>
    <w:rsid w:val="007551E3"/>
    <w:rsid w:val="00755474"/>
    <w:rsid w:val="0075548D"/>
    <w:rsid w:val="00755B9F"/>
    <w:rsid w:val="00755C4B"/>
    <w:rsid w:val="00755D75"/>
    <w:rsid w:val="00756609"/>
    <w:rsid w:val="00757348"/>
    <w:rsid w:val="00757738"/>
    <w:rsid w:val="0076001C"/>
    <w:rsid w:val="007600AA"/>
    <w:rsid w:val="007605B3"/>
    <w:rsid w:val="00760813"/>
    <w:rsid w:val="00760830"/>
    <w:rsid w:val="00760842"/>
    <w:rsid w:val="0076144B"/>
    <w:rsid w:val="00761922"/>
    <w:rsid w:val="00761D64"/>
    <w:rsid w:val="00762336"/>
    <w:rsid w:val="0076272F"/>
    <w:rsid w:val="00762B0F"/>
    <w:rsid w:val="0076306F"/>
    <w:rsid w:val="007632C6"/>
    <w:rsid w:val="007634C6"/>
    <w:rsid w:val="00764382"/>
    <w:rsid w:val="007646EF"/>
    <w:rsid w:val="00764C43"/>
    <w:rsid w:val="00764C67"/>
    <w:rsid w:val="0076505C"/>
    <w:rsid w:val="00765065"/>
    <w:rsid w:val="00766B72"/>
    <w:rsid w:val="0076756D"/>
    <w:rsid w:val="00767C94"/>
    <w:rsid w:val="007706BE"/>
    <w:rsid w:val="00770755"/>
    <w:rsid w:val="00770CD4"/>
    <w:rsid w:val="00770FC3"/>
    <w:rsid w:val="00771268"/>
    <w:rsid w:val="007715AC"/>
    <w:rsid w:val="0077163D"/>
    <w:rsid w:val="007718B0"/>
    <w:rsid w:val="00771BA7"/>
    <w:rsid w:val="00771D14"/>
    <w:rsid w:val="00771F26"/>
    <w:rsid w:val="00772522"/>
    <w:rsid w:val="00772717"/>
    <w:rsid w:val="00774721"/>
    <w:rsid w:val="00774877"/>
    <w:rsid w:val="00774F13"/>
    <w:rsid w:val="0077501C"/>
    <w:rsid w:val="0077502F"/>
    <w:rsid w:val="0077576B"/>
    <w:rsid w:val="00775D8C"/>
    <w:rsid w:val="00777B51"/>
    <w:rsid w:val="00780069"/>
    <w:rsid w:val="007803D8"/>
    <w:rsid w:val="00780713"/>
    <w:rsid w:val="00780EA7"/>
    <w:rsid w:val="0078127C"/>
    <w:rsid w:val="00781493"/>
    <w:rsid w:val="00781AA5"/>
    <w:rsid w:val="00781B2A"/>
    <w:rsid w:val="00781BB6"/>
    <w:rsid w:val="0078220A"/>
    <w:rsid w:val="007823B4"/>
    <w:rsid w:val="00782930"/>
    <w:rsid w:val="00783141"/>
    <w:rsid w:val="007831D3"/>
    <w:rsid w:val="007833C6"/>
    <w:rsid w:val="00784742"/>
    <w:rsid w:val="007853D7"/>
    <w:rsid w:val="0078571F"/>
    <w:rsid w:val="00786429"/>
    <w:rsid w:val="00786AA4"/>
    <w:rsid w:val="00787286"/>
    <w:rsid w:val="007874A6"/>
    <w:rsid w:val="0078776C"/>
    <w:rsid w:val="007879CD"/>
    <w:rsid w:val="00787ADA"/>
    <w:rsid w:val="0079065B"/>
    <w:rsid w:val="00790C37"/>
    <w:rsid w:val="00790D09"/>
    <w:rsid w:val="007912F1"/>
    <w:rsid w:val="00792651"/>
    <w:rsid w:val="0079308B"/>
    <w:rsid w:val="0079345D"/>
    <w:rsid w:val="00793749"/>
    <w:rsid w:val="00793829"/>
    <w:rsid w:val="00794796"/>
    <w:rsid w:val="00795482"/>
    <w:rsid w:val="00795A3B"/>
    <w:rsid w:val="00795B6E"/>
    <w:rsid w:val="007962F7"/>
    <w:rsid w:val="007963DA"/>
    <w:rsid w:val="00796573"/>
    <w:rsid w:val="00796764"/>
    <w:rsid w:val="00797A35"/>
    <w:rsid w:val="00797AB2"/>
    <w:rsid w:val="00797F6F"/>
    <w:rsid w:val="00797FE7"/>
    <w:rsid w:val="007A009A"/>
    <w:rsid w:val="007A0571"/>
    <w:rsid w:val="007A086E"/>
    <w:rsid w:val="007A13E1"/>
    <w:rsid w:val="007A1610"/>
    <w:rsid w:val="007A22C0"/>
    <w:rsid w:val="007A243B"/>
    <w:rsid w:val="007A243E"/>
    <w:rsid w:val="007A26C1"/>
    <w:rsid w:val="007A27F3"/>
    <w:rsid w:val="007A2818"/>
    <w:rsid w:val="007A2B76"/>
    <w:rsid w:val="007A2BAA"/>
    <w:rsid w:val="007A3851"/>
    <w:rsid w:val="007A47D5"/>
    <w:rsid w:val="007A4BC5"/>
    <w:rsid w:val="007A5829"/>
    <w:rsid w:val="007A5A73"/>
    <w:rsid w:val="007A61E9"/>
    <w:rsid w:val="007A69E5"/>
    <w:rsid w:val="007A6CDF"/>
    <w:rsid w:val="007A77D7"/>
    <w:rsid w:val="007A7828"/>
    <w:rsid w:val="007A7BA8"/>
    <w:rsid w:val="007B01DE"/>
    <w:rsid w:val="007B0DB3"/>
    <w:rsid w:val="007B0E72"/>
    <w:rsid w:val="007B10D6"/>
    <w:rsid w:val="007B145B"/>
    <w:rsid w:val="007B1AFA"/>
    <w:rsid w:val="007B2326"/>
    <w:rsid w:val="007B2D59"/>
    <w:rsid w:val="007B336B"/>
    <w:rsid w:val="007B36C0"/>
    <w:rsid w:val="007B4240"/>
    <w:rsid w:val="007B47F3"/>
    <w:rsid w:val="007B4B94"/>
    <w:rsid w:val="007B4E28"/>
    <w:rsid w:val="007B50BC"/>
    <w:rsid w:val="007B53D8"/>
    <w:rsid w:val="007B543F"/>
    <w:rsid w:val="007B57C6"/>
    <w:rsid w:val="007B612D"/>
    <w:rsid w:val="007B6DF3"/>
    <w:rsid w:val="007B7117"/>
    <w:rsid w:val="007B73CA"/>
    <w:rsid w:val="007C023A"/>
    <w:rsid w:val="007C038D"/>
    <w:rsid w:val="007C0651"/>
    <w:rsid w:val="007C0845"/>
    <w:rsid w:val="007C123A"/>
    <w:rsid w:val="007C1B24"/>
    <w:rsid w:val="007C1CB7"/>
    <w:rsid w:val="007C1F3A"/>
    <w:rsid w:val="007C2056"/>
    <w:rsid w:val="007C229F"/>
    <w:rsid w:val="007C26D4"/>
    <w:rsid w:val="007C2720"/>
    <w:rsid w:val="007C2B3F"/>
    <w:rsid w:val="007C3409"/>
    <w:rsid w:val="007C486A"/>
    <w:rsid w:val="007C491E"/>
    <w:rsid w:val="007C4CBB"/>
    <w:rsid w:val="007C4D74"/>
    <w:rsid w:val="007C5170"/>
    <w:rsid w:val="007C57A5"/>
    <w:rsid w:val="007C5A3F"/>
    <w:rsid w:val="007C6031"/>
    <w:rsid w:val="007C650F"/>
    <w:rsid w:val="007C6B8C"/>
    <w:rsid w:val="007C6FE1"/>
    <w:rsid w:val="007C70D1"/>
    <w:rsid w:val="007C7425"/>
    <w:rsid w:val="007D0209"/>
    <w:rsid w:val="007D081E"/>
    <w:rsid w:val="007D0E4C"/>
    <w:rsid w:val="007D1145"/>
    <w:rsid w:val="007D1456"/>
    <w:rsid w:val="007D1E8B"/>
    <w:rsid w:val="007D30F8"/>
    <w:rsid w:val="007D3280"/>
    <w:rsid w:val="007D3A6D"/>
    <w:rsid w:val="007D3BAD"/>
    <w:rsid w:val="007D4472"/>
    <w:rsid w:val="007D44C4"/>
    <w:rsid w:val="007D4546"/>
    <w:rsid w:val="007D45EC"/>
    <w:rsid w:val="007D4C71"/>
    <w:rsid w:val="007D4E69"/>
    <w:rsid w:val="007D5080"/>
    <w:rsid w:val="007D5377"/>
    <w:rsid w:val="007D5B8E"/>
    <w:rsid w:val="007D5DDA"/>
    <w:rsid w:val="007D63B4"/>
    <w:rsid w:val="007D6A22"/>
    <w:rsid w:val="007D6ABA"/>
    <w:rsid w:val="007D6C35"/>
    <w:rsid w:val="007D764C"/>
    <w:rsid w:val="007D7669"/>
    <w:rsid w:val="007D76D4"/>
    <w:rsid w:val="007D78E8"/>
    <w:rsid w:val="007D7BF6"/>
    <w:rsid w:val="007E009A"/>
    <w:rsid w:val="007E037E"/>
    <w:rsid w:val="007E0898"/>
    <w:rsid w:val="007E0953"/>
    <w:rsid w:val="007E0ED4"/>
    <w:rsid w:val="007E17F0"/>
    <w:rsid w:val="007E2AE8"/>
    <w:rsid w:val="007E2D45"/>
    <w:rsid w:val="007E2E66"/>
    <w:rsid w:val="007E2FC1"/>
    <w:rsid w:val="007E321F"/>
    <w:rsid w:val="007E3C91"/>
    <w:rsid w:val="007E420C"/>
    <w:rsid w:val="007E429D"/>
    <w:rsid w:val="007E4662"/>
    <w:rsid w:val="007E47F6"/>
    <w:rsid w:val="007E4858"/>
    <w:rsid w:val="007E4BBC"/>
    <w:rsid w:val="007E4E11"/>
    <w:rsid w:val="007E4EB9"/>
    <w:rsid w:val="007E5265"/>
    <w:rsid w:val="007E55D4"/>
    <w:rsid w:val="007E711D"/>
    <w:rsid w:val="007E74B6"/>
    <w:rsid w:val="007E74E8"/>
    <w:rsid w:val="007E7E4A"/>
    <w:rsid w:val="007F0298"/>
    <w:rsid w:val="007F0D87"/>
    <w:rsid w:val="007F0E7F"/>
    <w:rsid w:val="007F0FF5"/>
    <w:rsid w:val="007F12E0"/>
    <w:rsid w:val="007F14D0"/>
    <w:rsid w:val="007F1C6C"/>
    <w:rsid w:val="007F2426"/>
    <w:rsid w:val="007F2512"/>
    <w:rsid w:val="007F2930"/>
    <w:rsid w:val="007F2F9F"/>
    <w:rsid w:val="007F3070"/>
    <w:rsid w:val="007F3343"/>
    <w:rsid w:val="007F3FE5"/>
    <w:rsid w:val="007F4303"/>
    <w:rsid w:val="007F4AAD"/>
    <w:rsid w:val="007F503A"/>
    <w:rsid w:val="007F53D7"/>
    <w:rsid w:val="007F5705"/>
    <w:rsid w:val="007F579D"/>
    <w:rsid w:val="007F58D8"/>
    <w:rsid w:val="007F5EBD"/>
    <w:rsid w:val="007F6304"/>
    <w:rsid w:val="007F6572"/>
    <w:rsid w:val="007F6CB5"/>
    <w:rsid w:val="007F71C4"/>
    <w:rsid w:val="007F72C5"/>
    <w:rsid w:val="007F7A18"/>
    <w:rsid w:val="007F7D0F"/>
    <w:rsid w:val="008000A8"/>
    <w:rsid w:val="008006FC"/>
    <w:rsid w:val="008009F6"/>
    <w:rsid w:val="00800D53"/>
    <w:rsid w:val="00800EAD"/>
    <w:rsid w:val="00801508"/>
    <w:rsid w:val="008018C4"/>
    <w:rsid w:val="00801D08"/>
    <w:rsid w:val="00801DD7"/>
    <w:rsid w:val="00801E3E"/>
    <w:rsid w:val="00802697"/>
    <w:rsid w:val="00802B87"/>
    <w:rsid w:val="00802C8F"/>
    <w:rsid w:val="008030BE"/>
    <w:rsid w:val="00803255"/>
    <w:rsid w:val="00803525"/>
    <w:rsid w:val="00803543"/>
    <w:rsid w:val="00803679"/>
    <w:rsid w:val="00803F67"/>
    <w:rsid w:val="00804546"/>
    <w:rsid w:val="00804990"/>
    <w:rsid w:val="00804C5D"/>
    <w:rsid w:val="00804CF3"/>
    <w:rsid w:val="00804FB2"/>
    <w:rsid w:val="00806667"/>
    <w:rsid w:val="00806714"/>
    <w:rsid w:val="00806BCC"/>
    <w:rsid w:val="00807151"/>
    <w:rsid w:val="00807C96"/>
    <w:rsid w:val="00807D76"/>
    <w:rsid w:val="0081024A"/>
    <w:rsid w:val="00810492"/>
    <w:rsid w:val="00810809"/>
    <w:rsid w:val="0081248F"/>
    <w:rsid w:val="00812960"/>
    <w:rsid w:val="008132C8"/>
    <w:rsid w:val="00813BC3"/>
    <w:rsid w:val="00813BFC"/>
    <w:rsid w:val="00813FF0"/>
    <w:rsid w:val="00814052"/>
    <w:rsid w:val="008141D4"/>
    <w:rsid w:val="00814351"/>
    <w:rsid w:val="00815919"/>
    <w:rsid w:val="008159BB"/>
    <w:rsid w:val="00815F1F"/>
    <w:rsid w:val="00816424"/>
    <w:rsid w:val="0081664A"/>
    <w:rsid w:val="00816863"/>
    <w:rsid w:val="00816D45"/>
    <w:rsid w:val="00817164"/>
    <w:rsid w:val="00817166"/>
    <w:rsid w:val="008178C6"/>
    <w:rsid w:val="00817B23"/>
    <w:rsid w:val="00817BE6"/>
    <w:rsid w:val="00820C78"/>
    <w:rsid w:val="00820E76"/>
    <w:rsid w:val="008213A4"/>
    <w:rsid w:val="008215DC"/>
    <w:rsid w:val="00821978"/>
    <w:rsid w:val="00821FE0"/>
    <w:rsid w:val="00822159"/>
    <w:rsid w:val="00822332"/>
    <w:rsid w:val="00822881"/>
    <w:rsid w:val="00822D7C"/>
    <w:rsid w:val="00822EC1"/>
    <w:rsid w:val="00823115"/>
    <w:rsid w:val="008236C6"/>
    <w:rsid w:val="00823F13"/>
    <w:rsid w:val="00824389"/>
    <w:rsid w:val="00824A4A"/>
    <w:rsid w:val="00825209"/>
    <w:rsid w:val="0082549C"/>
    <w:rsid w:val="00826730"/>
    <w:rsid w:val="0082693C"/>
    <w:rsid w:val="00826C50"/>
    <w:rsid w:val="008273BE"/>
    <w:rsid w:val="00827414"/>
    <w:rsid w:val="00827C24"/>
    <w:rsid w:val="00827FD8"/>
    <w:rsid w:val="008302F4"/>
    <w:rsid w:val="00830A6A"/>
    <w:rsid w:val="00831110"/>
    <w:rsid w:val="008313D8"/>
    <w:rsid w:val="00831830"/>
    <w:rsid w:val="00831C1B"/>
    <w:rsid w:val="00831F10"/>
    <w:rsid w:val="008327B5"/>
    <w:rsid w:val="00832F92"/>
    <w:rsid w:val="00833384"/>
    <w:rsid w:val="00834E5A"/>
    <w:rsid w:val="00834F81"/>
    <w:rsid w:val="00835774"/>
    <w:rsid w:val="008357A4"/>
    <w:rsid w:val="00835E0A"/>
    <w:rsid w:val="008360D0"/>
    <w:rsid w:val="00837183"/>
    <w:rsid w:val="00837E99"/>
    <w:rsid w:val="00840AB3"/>
    <w:rsid w:val="00840C8C"/>
    <w:rsid w:val="0084143E"/>
    <w:rsid w:val="008414CE"/>
    <w:rsid w:val="008415F7"/>
    <w:rsid w:val="00841628"/>
    <w:rsid w:val="00841AF6"/>
    <w:rsid w:val="00842079"/>
    <w:rsid w:val="0084308C"/>
    <w:rsid w:val="00843998"/>
    <w:rsid w:val="00844087"/>
    <w:rsid w:val="0084438D"/>
    <w:rsid w:val="00844E6A"/>
    <w:rsid w:val="008456E4"/>
    <w:rsid w:val="00845A54"/>
    <w:rsid w:val="00845C87"/>
    <w:rsid w:val="00845EB5"/>
    <w:rsid w:val="008467F4"/>
    <w:rsid w:val="00846B73"/>
    <w:rsid w:val="008470C0"/>
    <w:rsid w:val="0084751C"/>
    <w:rsid w:val="00847AE1"/>
    <w:rsid w:val="00850220"/>
    <w:rsid w:val="00850B05"/>
    <w:rsid w:val="00850BE5"/>
    <w:rsid w:val="00850C7A"/>
    <w:rsid w:val="00850F03"/>
    <w:rsid w:val="00852318"/>
    <w:rsid w:val="00852553"/>
    <w:rsid w:val="00852EBC"/>
    <w:rsid w:val="0085389D"/>
    <w:rsid w:val="00853C39"/>
    <w:rsid w:val="00854A16"/>
    <w:rsid w:val="00854D9A"/>
    <w:rsid w:val="00854E8D"/>
    <w:rsid w:val="0085662E"/>
    <w:rsid w:val="00856A01"/>
    <w:rsid w:val="00857E2F"/>
    <w:rsid w:val="0086009E"/>
    <w:rsid w:val="008602AD"/>
    <w:rsid w:val="00860668"/>
    <w:rsid w:val="008608DA"/>
    <w:rsid w:val="00860DCE"/>
    <w:rsid w:val="00861611"/>
    <w:rsid w:val="0086263A"/>
    <w:rsid w:val="00862873"/>
    <w:rsid w:val="00862C92"/>
    <w:rsid w:val="00862F2C"/>
    <w:rsid w:val="0086310F"/>
    <w:rsid w:val="008631C8"/>
    <w:rsid w:val="00863263"/>
    <w:rsid w:val="0086365D"/>
    <w:rsid w:val="00863BFB"/>
    <w:rsid w:val="00863CAC"/>
    <w:rsid w:val="008640DD"/>
    <w:rsid w:val="00864EF3"/>
    <w:rsid w:val="008651B5"/>
    <w:rsid w:val="00865490"/>
    <w:rsid w:val="0086607C"/>
    <w:rsid w:val="008667B0"/>
    <w:rsid w:val="00866877"/>
    <w:rsid w:val="00866998"/>
    <w:rsid w:val="0086766C"/>
    <w:rsid w:val="00867B97"/>
    <w:rsid w:val="00870B86"/>
    <w:rsid w:val="00870BFC"/>
    <w:rsid w:val="00870C4D"/>
    <w:rsid w:val="00873233"/>
    <w:rsid w:val="00873658"/>
    <w:rsid w:val="00873EA1"/>
    <w:rsid w:val="008742DB"/>
    <w:rsid w:val="0087449C"/>
    <w:rsid w:val="008749A0"/>
    <w:rsid w:val="00874BA9"/>
    <w:rsid w:val="00874E87"/>
    <w:rsid w:val="0087553E"/>
    <w:rsid w:val="0087605A"/>
    <w:rsid w:val="00876448"/>
    <w:rsid w:val="0087761F"/>
    <w:rsid w:val="00877ABB"/>
    <w:rsid w:val="0088049C"/>
    <w:rsid w:val="008806FF"/>
    <w:rsid w:val="00881121"/>
    <w:rsid w:val="008812A7"/>
    <w:rsid w:val="008813AB"/>
    <w:rsid w:val="00881442"/>
    <w:rsid w:val="00881679"/>
    <w:rsid w:val="00882352"/>
    <w:rsid w:val="008829D9"/>
    <w:rsid w:val="008833FB"/>
    <w:rsid w:val="00883A19"/>
    <w:rsid w:val="00883C3B"/>
    <w:rsid w:val="00883D44"/>
    <w:rsid w:val="00883F38"/>
    <w:rsid w:val="00883FB6"/>
    <w:rsid w:val="00884057"/>
    <w:rsid w:val="008848FF"/>
    <w:rsid w:val="00885450"/>
    <w:rsid w:val="00885E8D"/>
    <w:rsid w:val="0088624E"/>
    <w:rsid w:val="0088625B"/>
    <w:rsid w:val="008870B8"/>
    <w:rsid w:val="008871F0"/>
    <w:rsid w:val="00887282"/>
    <w:rsid w:val="008903BE"/>
    <w:rsid w:val="00890654"/>
    <w:rsid w:val="00890877"/>
    <w:rsid w:val="00890C63"/>
    <w:rsid w:val="00891774"/>
    <w:rsid w:val="00891993"/>
    <w:rsid w:val="00891B57"/>
    <w:rsid w:val="00891EAA"/>
    <w:rsid w:val="0089206B"/>
    <w:rsid w:val="00892262"/>
    <w:rsid w:val="008922CD"/>
    <w:rsid w:val="00892C30"/>
    <w:rsid w:val="00892D33"/>
    <w:rsid w:val="00892F52"/>
    <w:rsid w:val="008933D1"/>
    <w:rsid w:val="00893552"/>
    <w:rsid w:val="0089586C"/>
    <w:rsid w:val="00895991"/>
    <w:rsid w:val="00895A72"/>
    <w:rsid w:val="00895B2D"/>
    <w:rsid w:val="00895E81"/>
    <w:rsid w:val="00895F0E"/>
    <w:rsid w:val="0089621F"/>
    <w:rsid w:val="00896658"/>
    <w:rsid w:val="00896E3D"/>
    <w:rsid w:val="0089706D"/>
    <w:rsid w:val="00897522"/>
    <w:rsid w:val="00897873"/>
    <w:rsid w:val="00897C74"/>
    <w:rsid w:val="008A05C9"/>
    <w:rsid w:val="008A0A30"/>
    <w:rsid w:val="008A0D1D"/>
    <w:rsid w:val="008A0DD2"/>
    <w:rsid w:val="008A1040"/>
    <w:rsid w:val="008A1413"/>
    <w:rsid w:val="008A15DD"/>
    <w:rsid w:val="008A184C"/>
    <w:rsid w:val="008A1DEA"/>
    <w:rsid w:val="008A29EE"/>
    <w:rsid w:val="008A31B5"/>
    <w:rsid w:val="008A36ED"/>
    <w:rsid w:val="008A464D"/>
    <w:rsid w:val="008A4A31"/>
    <w:rsid w:val="008A4BB2"/>
    <w:rsid w:val="008A4BF3"/>
    <w:rsid w:val="008A4EF0"/>
    <w:rsid w:val="008A54A8"/>
    <w:rsid w:val="008A54B7"/>
    <w:rsid w:val="008A5BB0"/>
    <w:rsid w:val="008A604D"/>
    <w:rsid w:val="008A617D"/>
    <w:rsid w:val="008A649E"/>
    <w:rsid w:val="008A6B74"/>
    <w:rsid w:val="008A6CE9"/>
    <w:rsid w:val="008A7613"/>
    <w:rsid w:val="008A76B9"/>
    <w:rsid w:val="008A78D8"/>
    <w:rsid w:val="008A7C0E"/>
    <w:rsid w:val="008A7CF5"/>
    <w:rsid w:val="008A7DBE"/>
    <w:rsid w:val="008B0D06"/>
    <w:rsid w:val="008B0DF3"/>
    <w:rsid w:val="008B116B"/>
    <w:rsid w:val="008B1705"/>
    <w:rsid w:val="008B1B54"/>
    <w:rsid w:val="008B1CE6"/>
    <w:rsid w:val="008B27F1"/>
    <w:rsid w:val="008B2902"/>
    <w:rsid w:val="008B2971"/>
    <w:rsid w:val="008B2BD2"/>
    <w:rsid w:val="008B37BC"/>
    <w:rsid w:val="008B39BF"/>
    <w:rsid w:val="008B3BF6"/>
    <w:rsid w:val="008B3D86"/>
    <w:rsid w:val="008B3D91"/>
    <w:rsid w:val="008B3E9D"/>
    <w:rsid w:val="008B405A"/>
    <w:rsid w:val="008B4087"/>
    <w:rsid w:val="008B4207"/>
    <w:rsid w:val="008B4873"/>
    <w:rsid w:val="008B4A06"/>
    <w:rsid w:val="008B4A94"/>
    <w:rsid w:val="008B50A6"/>
    <w:rsid w:val="008B5D5F"/>
    <w:rsid w:val="008B6592"/>
    <w:rsid w:val="008B6791"/>
    <w:rsid w:val="008B6845"/>
    <w:rsid w:val="008B6936"/>
    <w:rsid w:val="008B69B4"/>
    <w:rsid w:val="008B6B03"/>
    <w:rsid w:val="008B7404"/>
    <w:rsid w:val="008C028B"/>
    <w:rsid w:val="008C0F92"/>
    <w:rsid w:val="008C1366"/>
    <w:rsid w:val="008C1C41"/>
    <w:rsid w:val="008C32E2"/>
    <w:rsid w:val="008C3651"/>
    <w:rsid w:val="008C3855"/>
    <w:rsid w:val="008C3B38"/>
    <w:rsid w:val="008C3CBE"/>
    <w:rsid w:val="008C3F98"/>
    <w:rsid w:val="008C4026"/>
    <w:rsid w:val="008C473D"/>
    <w:rsid w:val="008C48E1"/>
    <w:rsid w:val="008C5A19"/>
    <w:rsid w:val="008C5EBA"/>
    <w:rsid w:val="008C64FD"/>
    <w:rsid w:val="008C6B69"/>
    <w:rsid w:val="008C6B76"/>
    <w:rsid w:val="008C71A2"/>
    <w:rsid w:val="008C7569"/>
    <w:rsid w:val="008C75D5"/>
    <w:rsid w:val="008D0018"/>
    <w:rsid w:val="008D0276"/>
    <w:rsid w:val="008D03EA"/>
    <w:rsid w:val="008D0F0F"/>
    <w:rsid w:val="008D12CA"/>
    <w:rsid w:val="008D2BEC"/>
    <w:rsid w:val="008D4010"/>
    <w:rsid w:val="008D4126"/>
    <w:rsid w:val="008D48E1"/>
    <w:rsid w:val="008D497D"/>
    <w:rsid w:val="008D4CC9"/>
    <w:rsid w:val="008D5690"/>
    <w:rsid w:val="008D5BE2"/>
    <w:rsid w:val="008D65E6"/>
    <w:rsid w:val="008D6D43"/>
    <w:rsid w:val="008D7609"/>
    <w:rsid w:val="008D779E"/>
    <w:rsid w:val="008D78C0"/>
    <w:rsid w:val="008D7B53"/>
    <w:rsid w:val="008E030A"/>
    <w:rsid w:val="008E239B"/>
    <w:rsid w:val="008E2782"/>
    <w:rsid w:val="008E2866"/>
    <w:rsid w:val="008E28C4"/>
    <w:rsid w:val="008E2943"/>
    <w:rsid w:val="008E34F7"/>
    <w:rsid w:val="008E35F9"/>
    <w:rsid w:val="008E3842"/>
    <w:rsid w:val="008E402A"/>
    <w:rsid w:val="008E4557"/>
    <w:rsid w:val="008E4F7A"/>
    <w:rsid w:val="008E510B"/>
    <w:rsid w:val="008E54C5"/>
    <w:rsid w:val="008E56D7"/>
    <w:rsid w:val="008E575F"/>
    <w:rsid w:val="008E57AD"/>
    <w:rsid w:val="008E5D8A"/>
    <w:rsid w:val="008E6060"/>
    <w:rsid w:val="008E6063"/>
    <w:rsid w:val="008E63B0"/>
    <w:rsid w:val="008E6409"/>
    <w:rsid w:val="008E649E"/>
    <w:rsid w:val="008E6759"/>
    <w:rsid w:val="008E6B55"/>
    <w:rsid w:val="008E7924"/>
    <w:rsid w:val="008E7B6E"/>
    <w:rsid w:val="008E7DF3"/>
    <w:rsid w:val="008F06A6"/>
    <w:rsid w:val="008F0AFC"/>
    <w:rsid w:val="008F1353"/>
    <w:rsid w:val="008F1B98"/>
    <w:rsid w:val="008F1E3D"/>
    <w:rsid w:val="008F2921"/>
    <w:rsid w:val="008F2EF1"/>
    <w:rsid w:val="008F2FF2"/>
    <w:rsid w:val="008F3011"/>
    <w:rsid w:val="008F47C7"/>
    <w:rsid w:val="008F4B14"/>
    <w:rsid w:val="008F50A4"/>
    <w:rsid w:val="008F530D"/>
    <w:rsid w:val="008F555F"/>
    <w:rsid w:val="008F55DB"/>
    <w:rsid w:val="008F5B45"/>
    <w:rsid w:val="008F5BE7"/>
    <w:rsid w:val="008F5F86"/>
    <w:rsid w:val="008F78AC"/>
    <w:rsid w:val="008F7CEE"/>
    <w:rsid w:val="00900210"/>
    <w:rsid w:val="009004C6"/>
    <w:rsid w:val="00900FF9"/>
    <w:rsid w:val="0090107C"/>
    <w:rsid w:val="00901128"/>
    <w:rsid w:val="0090113E"/>
    <w:rsid w:val="0090196F"/>
    <w:rsid w:val="00901C07"/>
    <w:rsid w:val="00901FA3"/>
    <w:rsid w:val="0090232D"/>
    <w:rsid w:val="009025AE"/>
    <w:rsid w:val="0090265A"/>
    <w:rsid w:val="00903745"/>
    <w:rsid w:val="009038F7"/>
    <w:rsid w:val="00903A1E"/>
    <w:rsid w:val="00904933"/>
    <w:rsid w:val="00904BAF"/>
    <w:rsid w:val="00904D1B"/>
    <w:rsid w:val="00904DA3"/>
    <w:rsid w:val="00904E04"/>
    <w:rsid w:val="009050CE"/>
    <w:rsid w:val="009052E8"/>
    <w:rsid w:val="00905BF9"/>
    <w:rsid w:val="00907228"/>
    <w:rsid w:val="0090723A"/>
    <w:rsid w:val="0090742E"/>
    <w:rsid w:val="00910071"/>
    <w:rsid w:val="009102BA"/>
    <w:rsid w:val="009105B4"/>
    <w:rsid w:val="009107CA"/>
    <w:rsid w:val="009108A7"/>
    <w:rsid w:val="0091107C"/>
    <w:rsid w:val="00911BA7"/>
    <w:rsid w:val="00911E0C"/>
    <w:rsid w:val="00911F33"/>
    <w:rsid w:val="00911F43"/>
    <w:rsid w:val="009129C1"/>
    <w:rsid w:val="00912B23"/>
    <w:rsid w:val="00912D1C"/>
    <w:rsid w:val="00912E39"/>
    <w:rsid w:val="00912E66"/>
    <w:rsid w:val="00913028"/>
    <w:rsid w:val="0091361C"/>
    <w:rsid w:val="00913892"/>
    <w:rsid w:val="00913ADA"/>
    <w:rsid w:val="0091416A"/>
    <w:rsid w:val="009146C3"/>
    <w:rsid w:val="0091486F"/>
    <w:rsid w:val="009148A4"/>
    <w:rsid w:val="00914AB1"/>
    <w:rsid w:val="009153D8"/>
    <w:rsid w:val="009156B5"/>
    <w:rsid w:val="009160B4"/>
    <w:rsid w:val="00916730"/>
    <w:rsid w:val="00916C0B"/>
    <w:rsid w:val="00917275"/>
    <w:rsid w:val="009175B3"/>
    <w:rsid w:val="009179B6"/>
    <w:rsid w:val="00917A2D"/>
    <w:rsid w:val="00917C01"/>
    <w:rsid w:val="00917C1A"/>
    <w:rsid w:val="00920869"/>
    <w:rsid w:val="009209E5"/>
    <w:rsid w:val="00921201"/>
    <w:rsid w:val="0092136E"/>
    <w:rsid w:val="00921583"/>
    <w:rsid w:val="00921921"/>
    <w:rsid w:val="00921F94"/>
    <w:rsid w:val="0092265D"/>
    <w:rsid w:val="00923C24"/>
    <w:rsid w:val="00923E82"/>
    <w:rsid w:val="0092408B"/>
    <w:rsid w:val="009240FB"/>
    <w:rsid w:val="00924CE9"/>
    <w:rsid w:val="00925420"/>
    <w:rsid w:val="00925C92"/>
    <w:rsid w:val="00925E21"/>
    <w:rsid w:val="009262F0"/>
    <w:rsid w:val="00926391"/>
    <w:rsid w:val="009264DB"/>
    <w:rsid w:val="00926516"/>
    <w:rsid w:val="00926708"/>
    <w:rsid w:val="00926BE7"/>
    <w:rsid w:val="00926CA2"/>
    <w:rsid w:val="00927882"/>
    <w:rsid w:val="00927B3E"/>
    <w:rsid w:val="00927E1C"/>
    <w:rsid w:val="00930020"/>
    <w:rsid w:val="00930369"/>
    <w:rsid w:val="00930ADA"/>
    <w:rsid w:val="00931364"/>
    <w:rsid w:val="009318A6"/>
    <w:rsid w:val="00931AFD"/>
    <w:rsid w:val="00931C5A"/>
    <w:rsid w:val="00932405"/>
    <w:rsid w:val="00932826"/>
    <w:rsid w:val="00932836"/>
    <w:rsid w:val="00932A26"/>
    <w:rsid w:val="00932DD6"/>
    <w:rsid w:val="00933AA8"/>
    <w:rsid w:val="00933F8F"/>
    <w:rsid w:val="00934459"/>
    <w:rsid w:val="00934816"/>
    <w:rsid w:val="00934C25"/>
    <w:rsid w:val="009354BF"/>
    <w:rsid w:val="00935DB0"/>
    <w:rsid w:val="009362E3"/>
    <w:rsid w:val="00937666"/>
    <w:rsid w:val="00937795"/>
    <w:rsid w:val="00937FE7"/>
    <w:rsid w:val="00940324"/>
    <w:rsid w:val="00940594"/>
    <w:rsid w:val="0094071D"/>
    <w:rsid w:val="009407CB"/>
    <w:rsid w:val="00940E1A"/>
    <w:rsid w:val="00941195"/>
    <w:rsid w:val="00941507"/>
    <w:rsid w:val="00941864"/>
    <w:rsid w:val="009418C6"/>
    <w:rsid w:val="00941D58"/>
    <w:rsid w:val="00941EAF"/>
    <w:rsid w:val="00942470"/>
    <w:rsid w:val="009426C4"/>
    <w:rsid w:val="00942D35"/>
    <w:rsid w:val="00942E28"/>
    <w:rsid w:val="00943362"/>
    <w:rsid w:val="009436FC"/>
    <w:rsid w:val="0094401B"/>
    <w:rsid w:val="00944027"/>
    <w:rsid w:val="009440A4"/>
    <w:rsid w:val="0094428E"/>
    <w:rsid w:val="009442B0"/>
    <w:rsid w:val="0094487E"/>
    <w:rsid w:val="00944AE9"/>
    <w:rsid w:val="00944CC9"/>
    <w:rsid w:val="00945D36"/>
    <w:rsid w:val="00945D40"/>
    <w:rsid w:val="00946ABE"/>
    <w:rsid w:val="00946B43"/>
    <w:rsid w:val="0094752C"/>
    <w:rsid w:val="009477F1"/>
    <w:rsid w:val="00947A25"/>
    <w:rsid w:val="00950405"/>
    <w:rsid w:val="00951556"/>
    <w:rsid w:val="00951626"/>
    <w:rsid w:val="00951811"/>
    <w:rsid w:val="00952562"/>
    <w:rsid w:val="0095258C"/>
    <w:rsid w:val="0095266F"/>
    <w:rsid w:val="0095274C"/>
    <w:rsid w:val="00952C21"/>
    <w:rsid w:val="009532AD"/>
    <w:rsid w:val="00953FF4"/>
    <w:rsid w:val="009540AA"/>
    <w:rsid w:val="00954357"/>
    <w:rsid w:val="0095437D"/>
    <w:rsid w:val="00954497"/>
    <w:rsid w:val="00956AB4"/>
    <w:rsid w:val="00956C3F"/>
    <w:rsid w:val="00956C4F"/>
    <w:rsid w:val="009570FD"/>
    <w:rsid w:val="009573AC"/>
    <w:rsid w:val="0095759F"/>
    <w:rsid w:val="009600DE"/>
    <w:rsid w:val="00960C95"/>
    <w:rsid w:val="00960EEA"/>
    <w:rsid w:val="0096101B"/>
    <w:rsid w:val="00961026"/>
    <w:rsid w:val="009611E8"/>
    <w:rsid w:val="00961257"/>
    <w:rsid w:val="00961304"/>
    <w:rsid w:val="009619B9"/>
    <w:rsid w:val="00961B40"/>
    <w:rsid w:val="00961EB6"/>
    <w:rsid w:val="0096264E"/>
    <w:rsid w:val="00962789"/>
    <w:rsid w:val="009627F4"/>
    <w:rsid w:val="009629FB"/>
    <w:rsid w:val="00962A99"/>
    <w:rsid w:val="009631FF"/>
    <w:rsid w:val="009633A3"/>
    <w:rsid w:val="009637DD"/>
    <w:rsid w:val="00963A19"/>
    <w:rsid w:val="00963C3C"/>
    <w:rsid w:val="00963C8C"/>
    <w:rsid w:val="00963D03"/>
    <w:rsid w:val="00964C26"/>
    <w:rsid w:val="00965B53"/>
    <w:rsid w:val="0096682E"/>
    <w:rsid w:val="00966C87"/>
    <w:rsid w:val="00966D22"/>
    <w:rsid w:val="00967A65"/>
    <w:rsid w:val="00967B70"/>
    <w:rsid w:val="009705B0"/>
    <w:rsid w:val="00970E2D"/>
    <w:rsid w:val="00971220"/>
    <w:rsid w:val="00971A27"/>
    <w:rsid w:val="0097205C"/>
    <w:rsid w:val="00972A51"/>
    <w:rsid w:val="009736EA"/>
    <w:rsid w:val="00974BBF"/>
    <w:rsid w:val="00974E3F"/>
    <w:rsid w:val="009750D5"/>
    <w:rsid w:val="009751E7"/>
    <w:rsid w:val="009755D2"/>
    <w:rsid w:val="00976097"/>
    <w:rsid w:val="009761A2"/>
    <w:rsid w:val="00976FC5"/>
    <w:rsid w:val="0097745D"/>
    <w:rsid w:val="009779ED"/>
    <w:rsid w:val="009801D6"/>
    <w:rsid w:val="00980B0D"/>
    <w:rsid w:val="00981014"/>
    <w:rsid w:val="0098101C"/>
    <w:rsid w:val="0098137E"/>
    <w:rsid w:val="00981620"/>
    <w:rsid w:val="0098171B"/>
    <w:rsid w:val="00981B8D"/>
    <w:rsid w:val="00982303"/>
    <w:rsid w:val="0098318B"/>
    <w:rsid w:val="009833B0"/>
    <w:rsid w:val="00983B46"/>
    <w:rsid w:val="00983E65"/>
    <w:rsid w:val="0098412B"/>
    <w:rsid w:val="0098440F"/>
    <w:rsid w:val="0098454C"/>
    <w:rsid w:val="00984886"/>
    <w:rsid w:val="0098489A"/>
    <w:rsid w:val="009850BE"/>
    <w:rsid w:val="0098588F"/>
    <w:rsid w:val="00985BE1"/>
    <w:rsid w:val="009862A8"/>
    <w:rsid w:val="009877B6"/>
    <w:rsid w:val="0098785C"/>
    <w:rsid w:val="009901E4"/>
    <w:rsid w:val="00990345"/>
    <w:rsid w:val="00990589"/>
    <w:rsid w:val="00990A6F"/>
    <w:rsid w:val="009924CA"/>
    <w:rsid w:val="0099280D"/>
    <w:rsid w:val="009932EF"/>
    <w:rsid w:val="0099330F"/>
    <w:rsid w:val="00993759"/>
    <w:rsid w:val="0099490E"/>
    <w:rsid w:val="00994CB0"/>
    <w:rsid w:val="009955C3"/>
    <w:rsid w:val="00996335"/>
    <w:rsid w:val="00996391"/>
    <w:rsid w:val="00996605"/>
    <w:rsid w:val="009968E3"/>
    <w:rsid w:val="00996936"/>
    <w:rsid w:val="00996A54"/>
    <w:rsid w:val="00996E98"/>
    <w:rsid w:val="009977DB"/>
    <w:rsid w:val="00997CF0"/>
    <w:rsid w:val="009A0794"/>
    <w:rsid w:val="009A098C"/>
    <w:rsid w:val="009A1136"/>
    <w:rsid w:val="009A17A2"/>
    <w:rsid w:val="009A29A6"/>
    <w:rsid w:val="009A2C48"/>
    <w:rsid w:val="009A3E33"/>
    <w:rsid w:val="009A42D9"/>
    <w:rsid w:val="009A4AAD"/>
    <w:rsid w:val="009A4CD9"/>
    <w:rsid w:val="009A56F8"/>
    <w:rsid w:val="009A5A55"/>
    <w:rsid w:val="009A5ADE"/>
    <w:rsid w:val="009A5F06"/>
    <w:rsid w:val="009A6536"/>
    <w:rsid w:val="009A65E7"/>
    <w:rsid w:val="009A7434"/>
    <w:rsid w:val="009A7629"/>
    <w:rsid w:val="009A7781"/>
    <w:rsid w:val="009A78A5"/>
    <w:rsid w:val="009A791E"/>
    <w:rsid w:val="009A7AEB"/>
    <w:rsid w:val="009A7D0C"/>
    <w:rsid w:val="009B0717"/>
    <w:rsid w:val="009B07FB"/>
    <w:rsid w:val="009B0A38"/>
    <w:rsid w:val="009B0B66"/>
    <w:rsid w:val="009B11AB"/>
    <w:rsid w:val="009B1592"/>
    <w:rsid w:val="009B1604"/>
    <w:rsid w:val="009B21F4"/>
    <w:rsid w:val="009B22CE"/>
    <w:rsid w:val="009B3181"/>
    <w:rsid w:val="009B32DB"/>
    <w:rsid w:val="009B3436"/>
    <w:rsid w:val="009B4470"/>
    <w:rsid w:val="009B4C26"/>
    <w:rsid w:val="009B4C72"/>
    <w:rsid w:val="009B4CE2"/>
    <w:rsid w:val="009B5686"/>
    <w:rsid w:val="009B57EF"/>
    <w:rsid w:val="009B66AB"/>
    <w:rsid w:val="009B7275"/>
    <w:rsid w:val="009B79C9"/>
    <w:rsid w:val="009B7FDC"/>
    <w:rsid w:val="009C04B0"/>
    <w:rsid w:val="009C0F01"/>
    <w:rsid w:val="009C16E7"/>
    <w:rsid w:val="009C1875"/>
    <w:rsid w:val="009C193F"/>
    <w:rsid w:val="009C1BEC"/>
    <w:rsid w:val="009C1C52"/>
    <w:rsid w:val="009C237C"/>
    <w:rsid w:val="009C23B0"/>
    <w:rsid w:val="009C2490"/>
    <w:rsid w:val="009C25D6"/>
    <w:rsid w:val="009C2AC3"/>
    <w:rsid w:val="009C32A5"/>
    <w:rsid w:val="009C3EB4"/>
    <w:rsid w:val="009C42A1"/>
    <w:rsid w:val="009C4DFF"/>
    <w:rsid w:val="009C5521"/>
    <w:rsid w:val="009C5A66"/>
    <w:rsid w:val="009C5C03"/>
    <w:rsid w:val="009C5D71"/>
    <w:rsid w:val="009C5EB9"/>
    <w:rsid w:val="009C61D1"/>
    <w:rsid w:val="009C6376"/>
    <w:rsid w:val="009C6EF9"/>
    <w:rsid w:val="009C7BC6"/>
    <w:rsid w:val="009D012B"/>
    <w:rsid w:val="009D036F"/>
    <w:rsid w:val="009D071D"/>
    <w:rsid w:val="009D087F"/>
    <w:rsid w:val="009D0EF7"/>
    <w:rsid w:val="009D0FDE"/>
    <w:rsid w:val="009D2212"/>
    <w:rsid w:val="009D2A19"/>
    <w:rsid w:val="009D2AF2"/>
    <w:rsid w:val="009D31A3"/>
    <w:rsid w:val="009D344A"/>
    <w:rsid w:val="009D35F3"/>
    <w:rsid w:val="009D4833"/>
    <w:rsid w:val="009D4BDC"/>
    <w:rsid w:val="009D55F6"/>
    <w:rsid w:val="009D5823"/>
    <w:rsid w:val="009D66BC"/>
    <w:rsid w:val="009E003E"/>
    <w:rsid w:val="009E017D"/>
    <w:rsid w:val="009E01D3"/>
    <w:rsid w:val="009E0428"/>
    <w:rsid w:val="009E0FDD"/>
    <w:rsid w:val="009E26E9"/>
    <w:rsid w:val="009E2CD2"/>
    <w:rsid w:val="009E2E80"/>
    <w:rsid w:val="009E34BC"/>
    <w:rsid w:val="009E377F"/>
    <w:rsid w:val="009E39E6"/>
    <w:rsid w:val="009E475E"/>
    <w:rsid w:val="009E4E62"/>
    <w:rsid w:val="009E51DA"/>
    <w:rsid w:val="009E600C"/>
    <w:rsid w:val="009E68D4"/>
    <w:rsid w:val="009E69A9"/>
    <w:rsid w:val="009E6E92"/>
    <w:rsid w:val="009E7042"/>
    <w:rsid w:val="009E731D"/>
    <w:rsid w:val="009E739E"/>
    <w:rsid w:val="009E7724"/>
    <w:rsid w:val="009E776C"/>
    <w:rsid w:val="009E7AB0"/>
    <w:rsid w:val="009F013A"/>
    <w:rsid w:val="009F0DDD"/>
    <w:rsid w:val="009F17AC"/>
    <w:rsid w:val="009F1C8D"/>
    <w:rsid w:val="009F1ED0"/>
    <w:rsid w:val="009F2F0E"/>
    <w:rsid w:val="009F30CE"/>
    <w:rsid w:val="009F3410"/>
    <w:rsid w:val="009F3A53"/>
    <w:rsid w:val="009F4333"/>
    <w:rsid w:val="009F4420"/>
    <w:rsid w:val="009F4FE5"/>
    <w:rsid w:val="009F5636"/>
    <w:rsid w:val="009F5F17"/>
    <w:rsid w:val="009F6677"/>
    <w:rsid w:val="009F6697"/>
    <w:rsid w:val="009F6D1B"/>
    <w:rsid w:val="009F7128"/>
    <w:rsid w:val="009F77FE"/>
    <w:rsid w:val="009F7B65"/>
    <w:rsid w:val="009F7BB6"/>
    <w:rsid w:val="00A009BE"/>
    <w:rsid w:val="00A009FA"/>
    <w:rsid w:val="00A010F7"/>
    <w:rsid w:val="00A01548"/>
    <w:rsid w:val="00A01AC1"/>
    <w:rsid w:val="00A01DA6"/>
    <w:rsid w:val="00A020CC"/>
    <w:rsid w:val="00A02A42"/>
    <w:rsid w:val="00A02A95"/>
    <w:rsid w:val="00A02CA3"/>
    <w:rsid w:val="00A03B4B"/>
    <w:rsid w:val="00A0450C"/>
    <w:rsid w:val="00A04DA0"/>
    <w:rsid w:val="00A04E46"/>
    <w:rsid w:val="00A05118"/>
    <w:rsid w:val="00A053E5"/>
    <w:rsid w:val="00A0551F"/>
    <w:rsid w:val="00A05883"/>
    <w:rsid w:val="00A060D6"/>
    <w:rsid w:val="00A0677F"/>
    <w:rsid w:val="00A069B8"/>
    <w:rsid w:val="00A06B1A"/>
    <w:rsid w:val="00A06C38"/>
    <w:rsid w:val="00A076C9"/>
    <w:rsid w:val="00A07D00"/>
    <w:rsid w:val="00A07D83"/>
    <w:rsid w:val="00A11686"/>
    <w:rsid w:val="00A11D55"/>
    <w:rsid w:val="00A11E5D"/>
    <w:rsid w:val="00A1240B"/>
    <w:rsid w:val="00A12B3B"/>
    <w:rsid w:val="00A12F53"/>
    <w:rsid w:val="00A1312D"/>
    <w:rsid w:val="00A14760"/>
    <w:rsid w:val="00A14A55"/>
    <w:rsid w:val="00A14AF6"/>
    <w:rsid w:val="00A14E52"/>
    <w:rsid w:val="00A15009"/>
    <w:rsid w:val="00A1553A"/>
    <w:rsid w:val="00A1586B"/>
    <w:rsid w:val="00A1673A"/>
    <w:rsid w:val="00A20739"/>
    <w:rsid w:val="00A20CA7"/>
    <w:rsid w:val="00A21204"/>
    <w:rsid w:val="00A21230"/>
    <w:rsid w:val="00A21324"/>
    <w:rsid w:val="00A21B53"/>
    <w:rsid w:val="00A21C90"/>
    <w:rsid w:val="00A21FEF"/>
    <w:rsid w:val="00A223F0"/>
    <w:rsid w:val="00A23F06"/>
    <w:rsid w:val="00A24287"/>
    <w:rsid w:val="00A24482"/>
    <w:rsid w:val="00A246A3"/>
    <w:rsid w:val="00A25CB2"/>
    <w:rsid w:val="00A26153"/>
    <w:rsid w:val="00A26D2E"/>
    <w:rsid w:val="00A27409"/>
    <w:rsid w:val="00A27481"/>
    <w:rsid w:val="00A27673"/>
    <w:rsid w:val="00A27CCF"/>
    <w:rsid w:val="00A27F6C"/>
    <w:rsid w:val="00A30155"/>
    <w:rsid w:val="00A3041C"/>
    <w:rsid w:val="00A304F4"/>
    <w:rsid w:val="00A304F9"/>
    <w:rsid w:val="00A305D4"/>
    <w:rsid w:val="00A306BB"/>
    <w:rsid w:val="00A30AC2"/>
    <w:rsid w:val="00A30C82"/>
    <w:rsid w:val="00A30FF9"/>
    <w:rsid w:val="00A316C3"/>
    <w:rsid w:val="00A31913"/>
    <w:rsid w:val="00A31A4C"/>
    <w:rsid w:val="00A31AF6"/>
    <w:rsid w:val="00A32474"/>
    <w:rsid w:val="00A32784"/>
    <w:rsid w:val="00A32EFD"/>
    <w:rsid w:val="00A33338"/>
    <w:rsid w:val="00A338DD"/>
    <w:rsid w:val="00A33A83"/>
    <w:rsid w:val="00A34035"/>
    <w:rsid w:val="00A349D9"/>
    <w:rsid w:val="00A3511B"/>
    <w:rsid w:val="00A352AB"/>
    <w:rsid w:val="00A35975"/>
    <w:rsid w:val="00A35CA9"/>
    <w:rsid w:val="00A36116"/>
    <w:rsid w:val="00A3620B"/>
    <w:rsid w:val="00A362D7"/>
    <w:rsid w:val="00A36653"/>
    <w:rsid w:val="00A366DB"/>
    <w:rsid w:val="00A3692D"/>
    <w:rsid w:val="00A36FBA"/>
    <w:rsid w:val="00A37035"/>
    <w:rsid w:val="00A37B63"/>
    <w:rsid w:val="00A4008C"/>
    <w:rsid w:val="00A40AA0"/>
    <w:rsid w:val="00A40CBE"/>
    <w:rsid w:val="00A41CD0"/>
    <w:rsid w:val="00A41E4D"/>
    <w:rsid w:val="00A4261E"/>
    <w:rsid w:val="00A426B5"/>
    <w:rsid w:val="00A426FE"/>
    <w:rsid w:val="00A42B85"/>
    <w:rsid w:val="00A42F26"/>
    <w:rsid w:val="00A4310E"/>
    <w:rsid w:val="00A43205"/>
    <w:rsid w:val="00A44121"/>
    <w:rsid w:val="00A44387"/>
    <w:rsid w:val="00A44A1B"/>
    <w:rsid w:val="00A46114"/>
    <w:rsid w:val="00A461B7"/>
    <w:rsid w:val="00A461F1"/>
    <w:rsid w:val="00A463F6"/>
    <w:rsid w:val="00A46429"/>
    <w:rsid w:val="00A4649D"/>
    <w:rsid w:val="00A46ED4"/>
    <w:rsid w:val="00A478C6"/>
    <w:rsid w:val="00A50535"/>
    <w:rsid w:val="00A50661"/>
    <w:rsid w:val="00A50945"/>
    <w:rsid w:val="00A50946"/>
    <w:rsid w:val="00A50AC3"/>
    <w:rsid w:val="00A50AC8"/>
    <w:rsid w:val="00A50E08"/>
    <w:rsid w:val="00A51077"/>
    <w:rsid w:val="00A519AB"/>
    <w:rsid w:val="00A51C95"/>
    <w:rsid w:val="00A51DC2"/>
    <w:rsid w:val="00A52723"/>
    <w:rsid w:val="00A534A9"/>
    <w:rsid w:val="00A534DB"/>
    <w:rsid w:val="00A539D2"/>
    <w:rsid w:val="00A5419D"/>
    <w:rsid w:val="00A54895"/>
    <w:rsid w:val="00A54899"/>
    <w:rsid w:val="00A54F49"/>
    <w:rsid w:val="00A550E9"/>
    <w:rsid w:val="00A55292"/>
    <w:rsid w:val="00A552C9"/>
    <w:rsid w:val="00A552DC"/>
    <w:rsid w:val="00A553FF"/>
    <w:rsid w:val="00A55EA2"/>
    <w:rsid w:val="00A5662F"/>
    <w:rsid w:val="00A56CFD"/>
    <w:rsid w:val="00A577D2"/>
    <w:rsid w:val="00A5792B"/>
    <w:rsid w:val="00A57BD4"/>
    <w:rsid w:val="00A6023B"/>
    <w:rsid w:val="00A6043D"/>
    <w:rsid w:val="00A606F7"/>
    <w:rsid w:val="00A6080A"/>
    <w:rsid w:val="00A60DA9"/>
    <w:rsid w:val="00A60DCC"/>
    <w:rsid w:val="00A61428"/>
    <w:rsid w:val="00A61D88"/>
    <w:rsid w:val="00A61F12"/>
    <w:rsid w:val="00A6252D"/>
    <w:rsid w:val="00A62DC8"/>
    <w:rsid w:val="00A62DFC"/>
    <w:rsid w:val="00A62E6D"/>
    <w:rsid w:val="00A63E55"/>
    <w:rsid w:val="00A640AC"/>
    <w:rsid w:val="00A6438E"/>
    <w:rsid w:val="00A64ADF"/>
    <w:rsid w:val="00A65607"/>
    <w:rsid w:val="00A6583C"/>
    <w:rsid w:val="00A65BAE"/>
    <w:rsid w:val="00A65BC6"/>
    <w:rsid w:val="00A6613C"/>
    <w:rsid w:val="00A66AAA"/>
    <w:rsid w:val="00A66B28"/>
    <w:rsid w:val="00A6743E"/>
    <w:rsid w:val="00A67976"/>
    <w:rsid w:val="00A6799B"/>
    <w:rsid w:val="00A67C5A"/>
    <w:rsid w:val="00A7077A"/>
    <w:rsid w:val="00A7176C"/>
    <w:rsid w:val="00A71836"/>
    <w:rsid w:val="00A71A45"/>
    <w:rsid w:val="00A71D1A"/>
    <w:rsid w:val="00A72413"/>
    <w:rsid w:val="00A728F6"/>
    <w:rsid w:val="00A72A7F"/>
    <w:rsid w:val="00A730BF"/>
    <w:rsid w:val="00A7363E"/>
    <w:rsid w:val="00A74FFA"/>
    <w:rsid w:val="00A7529E"/>
    <w:rsid w:val="00A75AFF"/>
    <w:rsid w:val="00A75B2E"/>
    <w:rsid w:val="00A761F4"/>
    <w:rsid w:val="00A76A9A"/>
    <w:rsid w:val="00A7751A"/>
    <w:rsid w:val="00A7792F"/>
    <w:rsid w:val="00A80180"/>
    <w:rsid w:val="00A8070C"/>
    <w:rsid w:val="00A81141"/>
    <w:rsid w:val="00A8115C"/>
    <w:rsid w:val="00A81181"/>
    <w:rsid w:val="00A813AD"/>
    <w:rsid w:val="00A826D9"/>
    <w:rsid w:val="00A833BB"/>
    <w:rsid w:val="00A8351C"/>
    <w:rsid w:val="00A836CE"/>
    <w:rsid w:val="00A83C5D"/>
    <w:rsid w:val="00A83DF8"/>
    <w:rsid w:val="00A841B3"/>
    <w:rsid w:val="00A848B6"/>
    <w:rsid w:val="00A849D2"/>
    <w:rsid w:val="00A84E44"/>
    <w:rsid w:val="00A851F3"/>
    <w:rsid w:val="00A853BA"/>
    <w:rsid w:val="00A853F6"/>
    <w:rsid w:val="00A85560"/>
    <w:rsid w:val="00A855E0"/>
    <w:rsid w:val="00A85911"/>
    <w:rsid w:val="00A85CCB"/>
    <w:rsid w:val="00A85D2D"/>
    <w:rsid w:val="00A86EEE"/>
    <w:rsid w:val="00A86F9A"/>
    <w:rsid w:val="00A87160"/>
    <w:rsid w:val="00A87315"/>
    <w:rsid w:val="00A87886"/>
    <w:rsid w:val="00A87EF2"/>
    <w:rsid w:val="00A900FC"/>
    <w:rsid w:val="00A90183"/>
    <w:rsid w:val="00A903A3"/>
    <w:rsid w:val="00A907F9"/>
    <w:rsid w:val="00A912D0"/>
    <w:rsid w:val="00A9130F"/>
    <w:rsid w:val="00A9142A"/>
    <w:rsid w:val="00A91853"/>
    <w:rsid w:val="00A91D59"/>
    <w:rsid w:val="00A92005"/>
    <w:rsid w:val="00A92131"/>
    <w:rsid w:val="00A92278"/>
    <w:rsid w:val="00A92299"/>
    <w:rsid w:val="00A925FE"/>
    <w:rsid w:val="00A92760"/>
    <w:rsid w:val="00A92CA4"/>
    <w:rsid w:val="00A92D6D"/>
    <w:rsid w:val="00A93270"/>
    <w:rsid w:val="00A93978"/>
    <w:rsid w:val="00A93FEC"/>
    <w:rsid w:val="00A94415"/>
    <w:rsid w:val="00A94EE1"/>
    <w:rsid w:val="00A95CA4"/>
    <w:rsid w:val="00A9619E"/>
    <w:rsid w:val="00A96649"/>
    <w:rsid w:val="00A96DDE"/>
    <w:rsid w:val="00A972B0"/>
    <w:rsid w:val="00A9747D"/>
    <w:rsid w:val="00A97AF1"/>
    <w:rsid w:val="00A97DEA"/>
    <w:rsid w:val="00A97E70"/>
    <w:rsid w:val="00A97F2E"/>
    <w:rsid w:val="00AA01FD"/>
    <w:rsid w:val="00AA0BE7"/>
    <w:rsid w:val="00AA126E"/>
    <w:rsid w:val="00AA1698"/>
    <w:rsid w:val="00AA1AC5"/>
    <w:rsid w:val="00AA1D22"/>
    <w:rsid w:val="00AA1F02"/>
    <w:rsid w:val="00AA243F"/>
    <w:rsid w:val="00AA24D0"/>
    <w:rsid w:val="00AA2F3E"/>
    <w:rsid w:val="00AA36BB"/>
    <w:rsid w:val="00AA4280"/>
    <w:rsid w:val="00AA4D1A"/>
    <w:rsid w:val="00AA4EC5"/>
    <w:rsid w:val="00AA61B2"/>
    <w:rsid w:val="00AA7417"/>
    <w:rsid w:val="00AA794B"/>
    <w:rsid w:val="00AA7A34"/>
    <w:rsid w:val="00AB0287"/>
    <w:rsid w:val="00AB0332"/>
    <w:rsid w:val="00AB057B"/>
    <w:rsid w:val="00AB0797"/>
    <w:rsid w:val="00AB07A7"/>
    <w:rsid w:val="00AB0E56"/>
    <w:rsid w:val="00AB1057"/>
    <w:rsid w:val="00AB16F8"/>
    <w:rsid w:val="00AB189D"/>
    <w:rsid w:val="00AB19BB"/>
    <w:rsid w:val="00AB1BCE"/>
    <w:rsid w:val="00AB2109"/>
    <w:rsid w:val="00AB23E1"/>
    <w:rsid w:val="00AB2589"/>
    <w:rsid w:val="00AB2621"/>
    <w:rsid w:val="00AB2BCC"/>
    <w:rsid w:val="00AB2F1F"/>
    <w:rsid w:val="00AB342F"/>
    <w:rsid w:val="00AB3A00"/>
    <w:rsid w:val="00AB3ABF"/>
    <w:rsid w:val="00AB3C43"/>
    <w:rsid w:val="00AB3F0F"/>
    <w:rsid w:val="00AB43E2"/>
    <w:rsid w:val="00AB4B68"/>
    <w:rsid w:val="00AB5422"/>
    <w:rsid w:val="00AB548E"/>
    <w:rsid w:val="00AB55E6"/>
    <w:rsid w:val="00AB6840"/>
    <w:rsid w:val="00AB6E22"/>
    <w:rsid w:val="00AB6F63"/>
    <w:rsid w:val="00AB7847"/>
    <w:rsid w:val="00AB7926"/>
    <w:rsid w:val="00AB793D"/>
    <w:rsid w:val="00AB79CD"/>
    <w:rsid w:val="00AB7B3B"/>
    <w:rsid w:val="00AB7CF9"/>
    <w:rsid w:val="00AC1250"/>
    <w:rsid w:val="00AC1996"/>
    <w:rsid w:val="00AC2197"/>
    <w:rsid w:val="00AC2384"/>
    <w:rsid w:val="00AC30DE"/>
    <w:rsid w:val="00AC32A9"/>
    <w:rsid w:val="00AC35DC"/>
    <w:rsid w:val="00AC3A69"/>
    <w:rsid w:val="00AC3D76"/>
    <w:rsid w:val="00AC3E69"/>
    <w:rsid w:val="00AC3E71"/>
    <w:rsid w:val="00AC4C24"/>
    <w:rsid w:val="00AC522C"/>
    <w:rsid w:val="00AC5436"/>
    <w:rsid w:val="00AC5842"/>
    <w:rsid w:val="00AC5B07"/>
    <w:rsid w:val="00AC62C1"/>
    <w:rsid w:val="00AC63D6"/>
    <w:rsid w:val="00AC6BD3"/>
    <w:rsid w:val="00AC6EFA"/>
    <w:rsid w:val="00AC72E5"/>
    <w:rsid w:val="00AC748B"/>
    <w:rsid w:val="00AC7AB8"/>
    <w:rsid w:val="00AD0E55"/>
    <w:rsid w:val="00AD0F22"/>
    <w:rsid w:val="00AD129A"/>
    <w:rsid w:val="00AD12C8"/>
    <w:rsid w:val="00AD1DD3"/>
    <w:rsid w:val="00AD1E59"/>
    <w:rsid w:val="00AD2BD3"/>
    <w:rsid w:val="00AD346F"/>
    <w:rsid w:val="00AD3AFF"/>
    <w:rsid w:val="00AD3D0C"/>
    <w:rsid w:val="00AD4549"/>
    <w:rsid w:val="00AD4DA4"/>
    <w:rsid w:val="00AD501F"/>
    <w:rsid w:val="00AD5BB0"/>
    <w:rsid w:val="00AD6046"/>
    <w:rsid w:val="00AD69EE"/>
    <w:rsid w:val="00AD6F59"/>
    <w:rsid w:val="00AD70F6"/>
    <w:rsid w:val="00AD7473"/>
    <w:rsid w:val="00AD7629"/>
    <w:rsid w:val="00AD76AC"/>
    <w:rsid w:val="00AD779C"/>
    <w:rsid w:val="00AD7922"/>
    <w:rsid w:val="00AE094E"/>
    <w:rsid w:val="00AE0950"/>
    <w:rsid w:val="00AE0AE8"/>
    <w:rsid w:val="00AE11BD"/>
    <w:rsid w:val="00AE122A"/>
    <w:rsid w:val="00AE1E81"/>
    <w:rsid w:val="00AE23F3"/>
    <w:rsid w:val="00AE2D64"/>
    <w:rsid w:val="00AE2F2E"/>
    <w:rsid w:val="00AE3886"/>
    <w:rsid w:val="00AE3FD2"/>
    <w:rsid w:val="00AE4D3D"/>
    <w:rsid w:val="00AE51C3"/>
    <w:rsid w:val="00AE5496"/>
    <w:rsid w:val="00AE58C1"/>
    <w:rsid w:val="00AE5F04"/>
    <w:rsid w:val="00AE654F"/>
    <w:rsid w:val="00AE7C3E"/>
    <w:rsid w:val="00AE7C67"/>
    <w:rsid w:val="00AE7D0A"/>
    <w:rsid w:val="00AF00D2"/>
    <w:rsid w:val="00AF021F"/>
    <w:rsid w:val="00AF0234"/>
    <w:rsid w:val="00AF0B4F"/>
    <w:rsid w:val="00AF1508"/>
    <w:rsid w:val="00AF1F38"/>
    <w:rsid w:val="00AF3372"/>
    <w:rsid w:val="00AF37F8"/>
    <w:rsid w:val="00AF41EF"/>
    <w:rsid w:val="00AF4524"/>
    <w:rsid w:val="00AF47C4"/>
    <w:rsid w:val="00AF481A"/>
    <w:rsid w:val="00AF4B18"/>
    <w:rsid w:val="00AF63CE"/>
    <w:rsid w:val="00AF6D1C"/>
    <w:rsid w:val="00AF79E4"/>
    <w:rsid w:val="00AF79FC"/>
    <w:rsid w:val="00AF7A52"/>
    <w:rsid w:val="00AF7DBC"/>
    <w:rsid w:val="00B000DA"/>
    <w:rsid w:val="00B007EC"/>
    <w:rsid w:val="00B00DC4"/>
    <w:rsid w:val="00B00E45"/>
    <w:rsid w:val="00B01055"/>
    <w:rsid w:val="00B01085"/>
    <w:rsid w:val="00B012A6"/>
    <w:rsid w:val="00B01A17"/>
    <w:rsid w:val="00B01FC3"/>
    <w:rsid w:val="00B0226E"/>
    <w:rsid w:val="00B02A3B"/>
    <w:rsid w:val="00B02F56"/>
    <w:rsid w:val="00B0326D"/>
    <w:rsid w:val="00B03A3D"/>
    <w:rsid w:val="00B03A9A"/>
    <w:rsid w:val="00B03B13"/>
    <w:rsid w:val="00B048D2"/>
    <w:rsid w:val="00B04903"/>
    <w:rsid w:val="00B04EA9"/>
    <w:rsid w:val="00B05C48"/>
    <w:rsid w:val="00B05F52"/>
    <w:rsid w:val="00B060BA"/>
    <w:rsid w:val="00B06AC1"/>
    <w:rsid w:val="00B0741C"/>
    <w:rsid w:val="00B07CE0"/>
    <w:rsid w:val="00B10BD2"/>
    <w:rsid w:val="00B11419"/>
    <w:rsid w:val="00B11C14"/>
    <w:rsid w:val="00B12DA0"/>
    <w:rsid w:val="00B138FD"/>
    <w:rsid w:val="00B13B0A"/>
    <w:rsid w:val="00B13C16"/>
    <w:rsid w:val="00B14B84"/>
    <w:rsid w:val="00B14C8C"/>
    <w:rsid w:val="00B15619"/>
    <w:rsid w:val="00B15B26"/>
    <w:rsid w:val="00B15CFF"/>
    <w:rsid w:val="00B15E98"/>
    <w:rsid w:val="00B16436"/>
    <w:rsid w:val="00B17298"/>
    <w:rsid w:val="00B173B3"/>
    <w:rsid w:val="00B176BC"/>
    <w:rsid w:val="00B20A09"/>
    <w:rsid w:val="00B20B3E"/>
    <w:rsid w:val="00B20FFE"/>
    <w:rsid w:val="00B2187C"/>
    <w:rsid w:val="00B21CAA"/>
    <w:rsid w:val="00B22A0D"/>
    <w:rsid w:val="00B22BA9"/>
    <w:rsid w:val="00B22BC2"/>
    <w:rsid w:val="00B23EE5"/>
    <w:rsid w:val="00B24603"/>
    <w:rsid w:val="00B24680"/>
    <w:rsid w:val="00B24DEF"/>
    <w:rsid w:val="00B24E50"/>
    <w:rsid w:val="00B24E55"/>
    <w:rsid w:val="00B24EEF"/>
    <w:rsid w:val="00B250F2"/>
    <w:rsid w:val="00B25324"/>
    <w:rsid w:val="00B258F2"/>
    <w:rsid w:val="00B25AC4"/>
    <w:rsid w:val="00B262B6"/>
    <w:rsid w:val="00B266A3"/>
    <w:rsid w:val="00B27163"/>
    <w:rsid w:val="00B27535"/>
    <w:rsid w:val="00B27656"/>
    <w:rsid w:val="00B27745"/>
    <w:rsid w:val="00B279D6"/>
    <w:rsid w:val="00B27A93"/>
    <w:rsid w:val="00B27FD8"/>
    <w:rsid w:val="00B30994"/>
    <w:rsid w:val="00B30AC2"/>
    <w:rsid w:val="00B30B86"/>
    <w:rsid w:val="00B30D11"/>
    <w:rsid w:val="00B30FAC"/>
    <w:rsid w:val="00B312E6"/>
    <w:rsid w:val="00B319AF"/>
    <w:rsid w:val="00B31C14"/>
    <w:rsid w:val="00B320E8"/>
    <w:rsid w:val="00B32215"/>
    <w:rsid w:val="00B322BF"/>
    <w:rsid w:val="00B324ED"/>
    <w:rsid w:val="00B325F5"/>
    <w:rsid w:val="00B326CD"/>
    <w:rsid w:val="00B32828"/>
    <w:rsid w:val="00B3288E"/>
    <w:rsid w:val="00B32FFB"/>
    <w:rsid w:val="00B335D4"/>
    <w:rsid w:val="00B33985"/>
    <w:rsid w:val="00B33F51"/>
    <w:rsid w:val="00B342D1"/>
    <w:rsid w:val="00B34A12"/>
    <w:rsid w:val="00B34E3A"/>
    <w:rsid w:val="00B35787"/>
    <w:rsid w:val="00B35907"/>
    <w:rsid w:val="00B36D1B"/>
    <w:rsid w:val="00B37550"/>
    <w:rsid w:val="00B3768D"/>
    <w:rsid w:val="00B37C44"/>
    <w:rsid w:val="00B4010E"/>
    <w:rsid w:val="00B401AA"/>
    <w:rsid w:val="00B40386"/>
    <w:rsid w:val="00B40408"/>
    <w:rsid w:val="00B404F6"/>
    <w:rsid w:val="00B4185A"/>
    <w:rsid w:val="00B4194F"/>
    <w:rsid w:val="00B41B5E"/>
    <w:rsid w:val="00B42105"/>
    <w:rsid w:val="00B4258D"/>
    <w:rsid w:val="00B4290D"/>
    <w:rsid w:val="00B429F8"/>
    <w:rsid w:val="00B432A5"/>
    <w:rsid w:val="00B43BEA"/>
    <w:rsid w:val="00B45DA6"/>
    <w:rsid w:val="00B45DC9"/>
    <w:rsid w:val="00B463B3"/>
    <w:rsid w:val="00B46D75"/>
    <w:rsid w:val="00B47A84"/>
    <w:rsid w:val="00B47EAD"/>
    <w:rsid w:val="00B50963"/>
    <w:rsid w:val="00B50EB1"/>
    <w:rsid w:val="00B51235"/>
    <w:rsid w:val="00B51633"/>
    <w:rsid w:val="00B5170B"/>
    <w:rsid w:val="00B51DA8"/>
    <w:rsid w:val="00B52098"/>
    <w:rsid w:val="00B5238E"/>
    <w:rsid w:val="00B524E0"/>
    <w:rsid w:val="00B534AB"/>
    <w:rsid w:val="00B53C22"/>
    <w:rsid w:val="00B53F83"/>
    <w:rsid w:val="00B54299"/>
    <w:rsid w:val="00B54A96"/>
    <w:rsid w:val="00B54EA0"/>
    <w:rsid w:val="00B55DD6"/>
    <w:rsid w:val="00B55FB9"/>
    <w:rsid w:val="00B5651D"/>
    <w:rsid w:val="00B56535"/>
    <w:rsid w:val="00B56AFB"/>
    <w:rsid w:val="00B5705E"/>
    <w:rsid w:val="00B573FD"/>
    <w:rsid w:val="00B57D59"/>
    <w:rsid w:val="00B57E49"/>
    <w:rsid w:val="00B605C9"/>
    <w:rsid w:val="00B60848"/>
    <w:rsid w:val="00B61036"/>
    <w:rsid w:val="00B613E0"/>
    <w:rsid w:val="00B61A26"/>
    <w:rsid w:val="00B626AB"/>
    <w:rsid w:val="00B633A7"/>
    <w:rsid w:val="00B63966"/>
    <w:rsid w:val="00B63ACB"/>
    <w:rsid w:val="00B6412B"/>
    <w:rsid w:val="00B64C56"/>
    <w:rsid w:val="00B64CBC"/>
    <w:rsid w:val="00B64D46"/>
    <w:rsid w:val="00B64FA9"/>
    <w:rsid w:val="00B64FD7"/>
    <w:rsid w:val="00B660F4"/>
    <w:rsid w:val="00B6623C"/>
    <w:rsid w:val="00B66275"/>
    <w:rsid w:val="00B6638A"/>
    <w:rsid w:val="00B667B3"/>
    <w:rsid w:val="00B66EAD"/>
    <w:rsid w:val="00B67687"/>
    <w:rsid w:val="00B6768B"/>
    <w:rsid w:val="00B67766"/>
    <w:rsid w:val="00B67F6C"/>
    <w:rsid w:val="00B70ACD"/>
    <w:rsid w:val="00B71AFE"/>
    <w:rsid w:val="00B72021"/>
    <w:rsid w:val="00B721AF"/>
    <w:rsid w:val="00B727C8"/>
    <w:rsid w:val="00B7297C"/>
    <w:rsid w:val="00B72CC9"/>
    <w:rsid w:val="00B72F06"/>
    <w:rsid w:val="00B72F3E"/>
    <w:rsid w:val="00B733B2"/>
    <w:rsid w:val="00B73905"/>
    <w:rsid w:val="00B73AA6"/>
    <w:rsid w:val="00B73E08"/>
    <w:rsid w:val="00B74197"/>
    <w:rsid w:val="00B7477D"/>
    <w:rsid w:val="00B74868"/>
    <w:rsid w:val="00B74D89"/>
    <w:rsid w:val="00B75287"/>
    <w:rsid w:val="00B7578C"/>
    <w:rsid w:val="00B772C2"/>
    <w:rsid w:val="00B77530"/>
    <w:rsid w:val="00B779A5"/>
    <w:rsid w:val="00B77C12"/>
    <w:rsid w:val="00B77F60"/>
    <w:rsid w:val="00B804A1"/>
    <w:rsid w:val="00B805D4"/>
    <w:rsid w:val="00B81F36"/>
    <w:rsid w:val="00B821D6"/>
    <w:rsid w:val="00B824DE"/>
    <w:rsid w:val="00B82A3E"/>
    <w:rsid w:val="00B84B5A"/>
    <w:rsid w:val="00B85003"/>
    <w:rsid w:val="00B86501"/>
    <w:rsid w:val="00B868AD"/>
    <w:rsid w:val="00B8716E"/>
    <w:rsid w:val="00B8728E"/>
    <w:rsid w:val="00B87901"/>
    <w:rsid w:val="00B87EE2"/>
    <w:rsid w:val="00B905E8"/>
    <w:rsid w:val="00B9069C"/>
    <w:rsid w:val="00B90B2B"/>
    <w:rsid w:val="00B91022"/>
    <w:rsid w:val="00B91E8A"/>
    <w:rsid w:val="00B920DC"/>
    <w:rsid w:val="00B920FF"/>
    <w:rsid w:val="00B93304"/>
    <w:rsid w:val="00B935B2"/>
    <w:rsid w:val="00B93B9E"/>
    <w:rsid w:val="00B94639"/>
    <w:rsid w:val="00B94D0E"/>
    <w:rsid w:val="00B95369"/>
    <w:rsid w:val="00B9544B"/>
    <w:rsid w:val="00B955F8"/>
    <w:rsid w:val="00B95802"/>
    <w:rsid w:val="00B9607F"/>
    <w:rsid w:val="00B96084"/>
    <w:rsid w:val="00B96865"/>
    <w:rsid w:val="00B969B6"/>
    <w:rsid w:val="00B96B8E"/>
    <w:rsid w:val="00B973CC"/>
    <w:rsid w:val="00B974C9"/>
    <w:rsid w:val="00B9789B"/>
    <w:rsid w:val="00B97CBB"/>
    <w:rsid w:val="00B97F3D"/>
    <w:rsid w:val="00BA0695"/>
    <w:rsid w:val="00BA0719"/>
    <w:rsid w:val="00BA0BCD"/>
    <w:rsid w:val="00BA12E5"/>
    <w:rsid w:val="00BA19E3"/>
    <w:rsid w:val="00BA1AE6"/>
    <w:rsid w:val="00BA1DFB"/>
    <w:rsid w:val="00BA2272"/>
    <w:rsid w:val="00BA3486"/>
    <w:rsid w:val="00BA3853"/>
    <w:rsid w:val="00BA40B0"/>
    <w:rsid w:val="00BA4238"/>
    <w:rsid w:val="00BA42EF"/>
    <w:rsid w:val="00BA4E9C"/>
    <w:rsid w:val="00BA5644"/>
    <w:rsid w:val="00BA5708"/>
    <w:rsid w:val="00BA5D45"/>
    <w:rsid w:val="00BA5FBC"/>
    <w:rsid w:val="00BA6616"/>
    <w:rsid w:val="00BA69F7"/>
    <w:rsid w:val="00BA6B91"/>
    <w:rsid w:val="00BA6E95"/>
    <w:rsid w:val="00BA7887"/>
    <w:rsid w:val="00BB099E"/>
    <w:rsid w:val="00BB0B6F"/>
    <w:rsid w:val="00BB0E85"/>
    <w:rsid w:val="00BB0ED6"/>
    <w:rsid w:val="00BB0EED"/>
    <w:rsid w:val="00BB1270"/>
    <w:rsid w:val="00BB15BF"/>
    <w:rsid w:val="00BB1A05"/>
    <w:rsid w:val="00BB1D33"/>
    <w:rsid w:val="00BB219D"/>
    <w:rsid w:val="00BB2208"/>
    <w:rsid w:val="00BB2398"/>
    <w:rsid w:val="00BB289E"/>
    <w:rsid w:val="00BB2938"/>
    <w:rsid w:val="00BB2955"/>
    <w:rsid w:val="00BB2F8C"/>
    <w:rsid w:val="00BB34E2"/>
    <w:rsid w:val="00BB398F"/>
    <w:rsid w:val="00BB3CB6"/>
    <w:rsid w:val="00BB3D5D"/>
    <w:rsid w:val="00BB4097"/>
    <w:rsid w:val="00BB458E"/>
    <w:rsid w:val="00BB4C9E"/>
    <w:rsid w:val="00BB4F73"/>
    <w:rsid w:val="00BB62C2"/>
    <w:rsid w:val="00BB62F3"/>
    <w:rsid w:val="00BB6E30"/>
    <w:rsid w:val="00BB747B"/>
    <w:rsid w:val="00BC01E3"/>
    <w:rsid w:val="00BC06C6"/>
    <w:rsid w:val="00BC0D86"/>
    <w:rsid w:val="00BC0D8B"/>
    <w:rsid w:val="00BC0FC5"/>
    <w:rsid w:val="00BC15A1"/>
    <w:rsid w:val="00BC2042"/>
    <w:rsid w:val="00BC2299"/>
    <w:rsid w:val="00BC3B92"/>
    <w:rsid w:val="00BC41F8"/>
    <w:rsid w:val="00BC4978"/>
    <w:rsid w:val="00BC4E42"/>
    <w:rsid w:val="00BC5BF1"/>
    <w:rsid w:val="00BC5D83"/>
    <w:rsid w:val="00BC6431"/>
    <w:rsid w:val="00BC67DB"/>
    <w:rsid w:val="00BD0577"/>
    <w:rsid w:val="00BD071D"/>
    <w:rsid w:val="00BD0A2D"/>
    <w:rsid w:val="00BD0FFB"/>
    <w:rsid w:val="00BD154E"/>
    <w:rsid w:val="00BD193E"/>
    <w:rsid w:val="00BD20CB"/>
    <w:rsid w:val="00BD2103"/>
    <w:rsid w:val="00BD2418"/>
    <w:rsid w:val="00BD2823"/>
    <w:rsid w:val="00BD2DA9"/>
    <w:rsid w:val="00BD3086"/>
    <w:rsid w:val="00BD34F9"/>
    <w:rsid w:val="00BD3A0E"/>
    <w:rsid w:val="00BD3D68"/>
    <w:rsid w:val="00BD40F5"/>
    <w:rsid w:val="00BD41F1"/>
    <w:rsid w:val="00BD4AA9"/>
    <w:rsid w:val="00BD4F85"/>
    <w:rsid w:val="00BD515B"/>
    <w:rsid w:val="00BD5175"/>
    <w:rsid w:val="00BD5996"/>
    <w:rsid w:val="00BD5E1F"/>
    <w:rsid w:val="00BD5FC9"/>
    <w:rsid w:val="00BD6543"/>
    <w:rsid w:val="00BD7187"/>
    <w:rsid w:val="00BD71C5"/>
    <w:rsid w:val="00BD735E"/>
    <w:rsid w:val="00BE0E9F"/>
    <w:rsid w:val="00BE0FB6"/>
    <w:rsid w:val="00BE0FC1"/>
    <w:rsid w:val="00BE0FF8"/>
    <w:rsid w:val="00BE1DF9"/>
    <w:rsid w:val="00BE21F3"/>
    <w:rsid w:val="00BE2687"/>
    <w:rsid w:val="00BE26FA"/>
    <w:rsid w:val="00BE29FE"/>
    <w:rsid w:val="00BE2F7A"/>
    <w:rsid w:val="00BE43AF"/>
    <w:rsid w:val="00BE45B7"/>
    <w:rsid w:val="00BE4674"/>
    <w:rsid w:val="00BE46E1"/>
    <w:rsid w:val="00BE490F"/>
    <w:rsid w:val="00BE4C87"/>
    <w:rsid w:val="00BE4CF6"/>
    <w:rsid w:val="00BE5537"/>
    <w:rsid w:val="00BE5897"/>
    <w:rsid w:val="00BE5BFC"/>
    <w:rsid w:val="00BE6258"/>
    <w:rsid w:val="00BE659C"/>
    <w:rsid w:val="00BE65C7"/>
    <w:rsid w:val="00BE6ECB"/>
    <w:rsid w:val="00BE6F9E"/>
    <w:rsid w:val="00BE7218"/>
    <w:rsid w:val="00BE728D"/>
    <w:rsid w:val="00BE749D"/>
    <w:rsid w:val="00BE74E5"/>
    <w:rsid w:val="00BF00D0"/>
    <w:rsid w:val="00BF08EA"/>
    <w:rsid w:val="00BF1239"/>
    <w:rsid w:val="00BF17AC"/>
    <w:rsid w:val="00BF2937"/>
    <w:rsid w:val="00BF3E21"/>
    <w:rsid w:val="00BF3E6A"/>
    <w:rsid w:val="00BF3F26"/>
    <w:rsid w:val="00BF40E1"/>
    <w:rsid w:val="00BF43CC"/>
    <w:rsid w:val="00BF466D"/>
    <w:rsid w:val="00BF480D"/>
    <w:rsid w:val="00BF4CC1"/>
    <w:rsid w:val="00BF4DFB"/>
    <w:rsid w:val="00BF4EA8"/>
    <w:rsid w:val="00BF508F"/>
    <w:rsid w:val="00BF5846"/>
    <w:rsid w:val="00BF5BB1"/>
    <w:rsid w:val="00BF5F11"/>
    <w:rsid w:val="00BF6862"/>
    <w:rsid w:val="00BF68BE"/>
    <w:rsid w:val="00BF6C59"/>
    <w:rsid w:val="00BF6CD7"/>
    <w:rsid w:val="00BF77B2"/>
    <w:rsid w:val="00C0083B"/>
    <w:rsid w:val="00C011ED"/>
    <w:rsid w:val="00C01337"/>
    <w:rsid w:val="00C013A0"/>
    <w:rsid w:val="00C0169B"/>
    <w:rsid w:val="00C01C53"/>
    <w:rsid w:val="00C0257E"/>
    <w:rsid w:val="00C02593"/>
    <w:rsid w:val="00C02896"/>
    <w:rsid w:val="00C03D98"/>
    <w:rsid w:val="00C041AB"/>
    <w:rsid w:val="00C042BE"/>
    <w:rsid w:val="00C04371"/>
    <w:rsid w:val="00C04759"/>
    <w:rsid w:val="00C04A77"/>
    <w:rsid w:val="00C05BD4"/>
    <w:rsid w:val="00C060DD"/>
    <w:rsid w:val="00C06264"/>
    <w:rsid w:val="00C06783"/>
    <w:rsid w:val="00C06EBD"/>
    <w:rsid w:val="00C06FD9"/>
    <w:rsid w:val="00C07146"/>
    <w:rsid w:val="00C07209"/>
    <w:rsid w:val="00C0739E"/>
    <w:rsid w:val="00C0767C"/>
    <w:rsid w:val="00C0788F"/>
    <w:rsid w:val="00C1005C"/>
    <w:rsid w:val="00C10279"/>
    <w:rsid w:val="00C116CA"/>
    <w:rsid w:val="00C11B35"/>
    <w:rsid w:val="00C11B85"/>
    <w:rsid w:val="00C126FD"/>
    <w:rsid w:val="00C1279B"/>
    <w:rsid w:val="00C12B1F"/>
    <w:rsid w:val="00C14083"/>
    <w:rsid w:val="00C1474A"/>
    <w:rsid w:val="00C1536D"/>
    <w:rsid w:val="00C154C9"/>
    <w:rsid w:val="00C15663"/>
    <w:rsid w:val="00C15A18"/>
    <w:rsid w:val="00C15DD6"/>
    <w:rsid w:val="00C15FB8"/>
    <w:rsid w:val="00C165BF"/>
    <w:rsid w:val="00C166B0"/>
    <w:rsid w:val="00C16854"/>
    <w:rsid w:val="00C16E4F"/>
    <w:rsid w:val="00C171FA"/>
    <w:rsid w:val="00C17364"/>
    <w:rsid w:val="00C173B1"/>
    <w:rsid w:val="00C17B0A"/>
    <w:rsid w:val="00C206F7"/>
    <w:rsid w:val="00C210DC"/>
    <w:rsid w:val="00C212A9"/>
    <w:rsid w:val="00C216F8"/>
    <w:rsid w:val="00C2185D"/>
    <w:rsid w:val="00C21F53"/>
    <w:rsid w:val="00C228A1"/>
    <w:rsid w:val="00C23705"/>
    <w:rsid w:val="00C23825"/>
    <w:rsid w:val="00C23ABD"/>
    <w:rsid w:val="00C24492"/>
    <w:rsid w:val="00C2461A"/>
    <w:rsid w:val="00C2477D"/>
    <w:rsid w:val="00C24DC8"/>
    <w:rsid w:val="00C25409"/>
    <w:rsid w:val="00C25930"/>
    <w:rsid w:val="00C2597E"/>
    <w:rsid w:val="00C25C6F"/>
    <w:rsid w:val="00C25D96"/>
    <w:rsid w:val="00C25FA3"/>
    <w:rsid w:val="00C261F6"/>
    <w:rsid w:val="00C268E5"/>
    <w:rsid w:val="00C26AA3"/>
    <w:rsid w:val="00C306C5"/>
    <w:rsid w:val="00C30B8A"/>
    <w:rsid w:val="00C314FC"/>
    <w:rsid w:val="00C319D8"/>
    <w:rsid w:val="00C31AD1"/>
    <w:rsid w:val="00C32385"/>
    <w:rsid w:val="00C327DE"/>
    <w:rsid w:val="00C32BBE"/>
    <w:rsid w:val="00C33108"/>
    <w:rsid w:val="00C333EB"/>
    <w:rsid w:val="00C33BF6"/>
    <w:rsid w:val="00C33E16"/>
    <w:rsid w:val="00C34484"/>
    <w:rsid w:val="00C34B7B"/>
    <w:rsid w:val="00C355ED"/>
    <w:rsid w:val="00C35772"/>
    <w:rsid w:val="00C3613A"/>
    <w:rsid w:val="00C363AD"/>
    <w:rsid w:val="00C36417"/>
    <w:rsid w:val="00C3678B"/>
    <w:rsid w:val="00C36C12"/>
    <w:rsid w:val="00C36D3C"/>
    <w:rsid w:val="00C36DA4"/>
    <w:rsid w:val="00C37288"/>
    <w:rsid w:val="00C37A19"/>
    <w:rsid w:val="00C37BCF"/>
    <w:rsid w:val="00C4014B"/>
    <w:rsid w:val="00C403C4"/>
    <w:rsid w:val="00C408D9"/>
    <w:rsid w:val="00C40A10"/>
    <w:rsid w:val="00C40CDA"/>
    <w:rsid w:val="00C40EF9"/>
    <w:rsid w:val="00C40F50"/>
    <w:rsid w:val="00C411BB"/>
    <w:rsid w:val="00C41424"/>
    <w:rsid w:val="00C41459"/>
    <w:rsid w:val="00C4148E"/>
    <w:rsid w:val="00C41607"/>
    <w:rsid w:val="00C41807"/>
    <w:rsid w:val="00C41BA8"/>
    <w:rsid w:val="00C41BCD"/>
    <w:rsid w:val="00C41D93"/>
    <w:rsid w:val="00C421D4"/>
    <w:rsid w:val="00C42347"/>
    <w:rsid w:val="00C42A3C"/>
    <w:rsid w:val="00C42D01"/>
    <w:rsid w:val="00C42E66"/>
    <w:rsid w:val="00C436D6"/>
    <w:rsid w:val="00C43C25"/>
    <w:rsid w:val="00C44F7D"/>
    <w:rsid w:val="00C454C4"/>
    <w:rsid w:val="00C477CC"/>
    <w:rsid w:val="00C47D6D"/>
    <w:rsid w:val="00C47D90"/>
    <w:rsid w:val="00C50186"/>
    <w:rsid w:val="00C509B9"/>
    <w:rsid w:val="00C50FD4"/>
    <w:rsid w:val="00C514CA"/>
    <w:rsid w:val="00C51647"/>
    <w:rsid w:val="00C517F3"/>
    <w:rsid w:val="00C518CB"/>
    <w:rsid w:val="00C5206E"/>
    <w:rsid w:val="00C52300"/>
    <w:rsid w:val="00C523BF"/>
    <w:rsid w:val="00C52673"/>
    <w:rsid w:val="00C5279A"/>
    <w:rsid w:val="00C52E29"/>
    <w:rsid w:val="00C532C4"/>
    <w:rsid w:val="00C534A8"/>
    <w:rsid w:val="00C538D3"/>
    <w:rsid w:val="00C53A99"/>
    <w:rsid w:val="00C53F01"/>
    <w:rsid w:val="00C547FE"/>
    <w:rsid w:val="00C54BB7"/>
    <w:rsid w:val="00C54EAA"/>
    <w:rsid w:val="00C55C3F"/>
    <w:rsid w:val="00C572FD"/>
    <w:rsid w:val="00C5730B"/>
    <w:rsid w:val="00C5730E"/>
    <w:rsid w:val="00C5762E"/>
    <w:rsid w:val="00C57AAD"/>
    <w:rsid w:val="00C603C6"/>
    <w:rsid w:val="00C60565"/>
    <w:rsid w:val="00C6095D"/>
    <w:rsid w:val="00C60989"/>
    <w:rsid w:val="00C615EF"/>
    <w:rsid w:val="00C617FA"/>
    <w:rsid w:val="00C61825"/>
    <w:rsid w:val="00C620D2"/>
    <w:rsid w:val="00C62337"/>
    <w:rsid w:val="00C629C1"/>
    <w:rsid w:val="00C63715"/>
    <w:rsid w:val="00C63939"/>
    <w:rsid w:val="00C63BF1"/>
    <w:rsid w:val="00C63FEA"/>
    <w:rsid w:val="00C64416"/>
    <w:rsid w:val="00C647B4"/>
    <w:rsid w:val="00C649BA"/>
    <w:rsid w:val="00C65582"/>
    <w:rsid w:val="00C65853"/>
    <w:rsid w:val="00C659E3"/>
    <w:rsid w:val="00C65FAA"/>
    <w:rsid w:val="00C65FD5"/>
    <w:rsid w:val="00C66731"/>
    <w:rsid w:val="00C66BE7"/>
    <w:rsid w:val="00C66C22"/>
    <w:rsid w:val="00C6728E"/>
    <w:rsid w:val="00C673D7"/>
    <w:rsid w:val="00C701AC"/>
    <w:rsid w:val="00C704C5"/>
    <w:rsid w:val="00C71F25"/>
    <w:rsid w:val="00C72B32"/>
    <w:rsid w:val="00C73000"/>
    <w:rsid w:val="00C73058"/>
    <w:rsid w:val="00C734F5"/>
    <w:rsid w:val="00C739B7"/>
    <w:rsid w:val="00C74296"/>
    <w:rsid w:val="00C74CEF"/>
    <w:rsid w:val="00C7512F"/>
    <w:rsid w:val="00C755A1"/>
    <w:rsid w:val="00C75AEC"/>
    <w:rsid w:val="00C75CF1"/>
    <w:rsid w:val="00C76FDB"/>
    <w:rsid w:val="00C77706"/>
    <w:rsid w:val="00C77A03"/>
    <w:rsid w:val="00C8004A"/>
    <w:rsid w:val="00C800A7"/>
    <w:rsid w:val="00C804B3"/>
    <w:rsid w:val="00C810A1"/>
    <w:rsid w:val="00C812EA"/>
    <w:rsid w:val="00C81936"/>
    <w:rsid w:val="00C81CA9"/>
    <w:rsid w:val="00C81DBF"/>
    <w:rsid w:val="00C8227B"/>
    <w:rsid w:val="00C828D6"/>
    <w:rsid w:val="00C828E5"/>
    <w:rsid w:val="00C8325C"/>
    <w:rsid w:val="00C83487"/>
    <w:rsid w:val="00C839E9"/>
    <w:rsid w:val="00C845F9"/>
    <w:rsid w:val="00C84DCD"/>
    <w:rsid w:val="00C84E6C"/>
    <w:rsid w:val="00C84EAE"/>
    <w:rsid w:val="00C8618A"/>
    <w:rsid w:val="00C86359"/>
    <w:rsid w:val="00C86A49"/>
    <w:rsid w:val="00C87018"/>
    <w:rsid w:val="00C871CC"/>
    <w:rsid w:val="00C8753E"/>
    <w:rsid w:val="00C900C4"/>
    <w:rsid w:val="00C90B03"/>
    <w:rsid w:val="00C90E4C"/>
    <w:rsid w:val="00C9120D"/>
    <w:rsid w:val="00C91460"/>
    <w:rsid w:val="00C920DC"/>
    <w:rsid w:val="00C920ED"/>
    <w:rsid w:val="00C92680"/>
    <w:rsid w:val="00C92919"/>
    <w:rsid w:val="00C9296F"/>
    <w:rsid w:val="00C94983"/>
    <w:rsid w:val="00C955F2"/>
    <w:rsid w:val="00C96085"/>
    <w:rsid w:val="00C964BF"/>
    <w:rsid w:val="00C968F5"/>
    <w:rsid w:val="00C970A8"/>
    <w:rsid w:val="00C97B73"/>
    <w:rsid w:val="00C97F8E"/>
    <w:rsid w:val="00CA03F2"/>
    <w:rsid w:val="00CA0914"/>
    <w:rsid w:val="00CA16DB"/>
    <w:rsid w:val="00CA218E"/>
    <w:rsid w:val="00CA3D8F"/>
    <w:rsid w:val="00CA3FE3"/>
    <w:rsid w:val="00CA4732"/>
    <w:rsid w:val="00CA482B"/>
    <w:rsid w:val="00CA549C"/>
    <w:rsid w:val="00CA5517"/>
    <w:rsid w:val="00CA5723"/>
    <w:rsid w:val="00CA578F"/>
    <w:rsid w:val="00CA57D4"/>
    <w:rsid w:val="00CA59EE"/>
    <w:rsid w:val="00CA5CD7"/>
    <w:rsid w:val="00CA651F"/>
    <w:rsid w:val="00CA6AE4"/>
    <w:rsid w:val="00CA6B25"/>
    <w:rsid w:val="00CA6BA8"/>
    <w:rsid w:val="00CA7326"/>
    <w:rsid w:val="00CA757A"/>
    <w:rsid w:val="00CA7942"/>
    <w:rsid w:val="00CA7ABD"/>
    <w:rsid w:val="00CB0383"/>
    <w:rsid w:val="00CB03C5"/>
    <w:rsid w:val="00CB0975"/>
    <w:rsid w:val="00CB0C35"/>
    <w:rsid w:val="00CB0D41"/>
    <w:rsid w:val="00CB11D8"/>
    <w:rsid w:val="00CB132F"/>
    <w:rsid w:val="00CB15AF"/>
    <w:rsid w:val="00CB180F"/>
    <w:rsid w:val="00CB1888"/>
    <w:rsid w:val="00CB244E"/>
    <w:rsid w:val="00CB24EB"/>
    <w:rsid w:val="00CB2FB8"/>
    <w:rsid w:val="00CB3A5E"/>
    <w:rsid w:val="00CB3C21"/>
    <w:rsid w:val="00CB3D65"/>
    <w:rsid w:val="00CB485D"/>
    <w:rsid w:val="00CB4A2D"/>
    <w:rsid w:val="00CB4E94"/>
    <w:rsid w:val="00CB51CF"/>
    <w:rsid w:val="00CB531B"/>
    <w:rsid w:val="00CB5A27"/>
    <w:rsid w:val="00CB5AF4"/>
    <w:rsid w:val="00CB5F37"/>
    <w:rsid w:val="00CB61D8"/>
    <w:rsid w:val="00CB6294"/>
    <w:rsid w:val="00CB65A5"/>
    <w:rsid w:val="00CB690C"/>
    <w:rsid w:val="00CB6ADE"/>
    <w:rsid w:val="00CB6D38"/>
    <w:rsid w:val="00CB76F3"/>
    <w:rsid w:val="00CB79BF"/>
    <w:rsid w:val="00CB7F21"/>
    <w:rsid w:val="00CC0066"/>
    <w:rsid w:val="00CC0150"/>
    <w:rsid w:val="00CC043F"/>
    <w:rsid w:val="00CC0536"/>
    <w:rsid w:val="00CC06C8"/>
    <w:rsid w:val="00CC0B0C"/>
    <w:rsid w:val="00CC1032"/>
    <w:rsid w:val="00CC109F"/>
    <w:rsid w:val="00CC11C7"/>
    <w:rsid w:val="00CC279A"/>
    <w:rsid w:val="00CC3593"/>
    <w:rsid w:val="00CC3D2D"/>
    <w:rsid w:val="00CC434E"/>
    <w:rsid w:val="00CC50ED"/>
    <w:rsid w:val="00CC5DE2"/>
    <w:rsid w:val="00CC6C2D"/>
    <w:rsid w:val="00CC7157"/>
    <w:rsid w:val="00CC7750"/>
    <w:rsid w:val="00CC7A8A"/>
    <w:rsid w:val="00CD0D3B"/>
    <w:rsid w:val="00CD1931"/>
    <w:rsid w:val="00CD208E"/>
    <w:rsid w:val="00CD253D"/>
    <w:rsid w:val="00CD2758"/>
    <w:rsid w:val="00CD27D1"/>
    <w:rsid w:val="00CD384E"/>
    <w:rsid w:val="00CD3861"/>
    <w:rsid w:val="00CD3EED"/>
    <w:rsid w:val="00CD4181"/>
    <w:rsid w:val="00CD4571"/>
    <w:rsid w:val="00CD499A"/>
    <w:rsid w:val="00CD4DF5"/>
    <w:rsid w:val="00CD5136"/>
    <w:rsid w:val="00CD519A"/>
    <w:rsid w:val="00CD56E9"/>
    <w:rsid w:val="00CD6474"/>
    <w:rsid w:val="00CD69B5"/>
    <w:rsid w:val="00CD6BCA"/>
    <w:rsid w:val="00CD6BE3"/>
    <w:rsid w:val="00CD724D"/>
    <w:rsid w:val="00CD7429"/>
    <w:rsid w:val="00CD7789"/>
    <w:rsid w:val="00CD7996"/>
    <w:rsid w:val="00CD7C56"/>
    <w:rsid w:val="00CD7F01"/>
    <w:rsid w:val="00CE0066"/>
    <w:rsid w:val="00CE07D0"/>
    <w:rsid w:val="00CE0CC7"/>
    <w:rsid w:val="00CE14D2"/>
    <w:rsid w:val="00CE18EB"/>
    <w:rsid w:val="00CE1B28"/>
    <w:rsid w:val="00CE22A9"/>
    <w:rsid w:val="00CE24A3"/>
    <w:rsid w:val="00CE265F"/>
    <w:rsid w:val="00CE28B3"/>
    <w:rsid w:val="00CE2998"/>
    <w:rsid w:val="00CE2E00"/>
    <w:rsid w:val="00CE2E3A"/>
    <w:rsid w:val="00CE2F3D"/>
    <w:rsid w:val="00CE3910"/>
    <w:rsid w:val="00CE44DF"/>
    <w:rsid w:val="00CE491A"/>
    <w:rsid w:val="00CE4E05"/>
    <w:rsid w:val="00CE5381"/>
    <w:rsid w:val="00CE54B1"/>
    <w:rsid w:val="00CE5C2D"/>
    <w:rsid w:val="00CE5C6B"/>
    <w:rsid w:val="00CE5D17"/>
    <w:rsid w:val="00CE627F"/>
    <w:rsid w:val="00CE7470"/>
    <w:rsid w:val="00CE793C"/>
    <w:rsid w:val="00CF01A7"/>
    <w:rsid w:val="00CF02D3"/>
    <w:rsid w:val="00CF19CC"/>
    <w:rsid w:val="00CF1FC3"/>
    <w:rsid w:val="00CF2F9C"/>
    <w:rsid w:val="00CF30BA"/>
    <w:rsid w:val="00CF3457"/>
    <w:rsid w:val="00CF35F8"/>
    <w:rsid w:val="00CF43DD"/>
    <w:rsid w:val="00CF473A"/>
    <w:rsid w:val="00CF4B08"/>
    <w:rsid w:val="00CF4CA4"/>
    <w:rsid w:val="00CF50CE"/>
    <w:rsid w:val="00CF5488"/>
    <w:rsid w:val="00CF55B7"/>
    <w:rsid w:val="00CF5BDE"/>
    <w:rsid w:val="00CF630B"/>
    <w:rsid w:val="00CF6382"/>
    <w:rsid w:val="00CF6AF3"/>
    <w:rsid w:val="00CF7068"/>
    <w:rsid w:val="00CF7452"/>
    <w:rsid w:val="00CF7EBB"/>
    <w:rsid w:val="00D00A8F"/>
    <w:rsid w:val="00D00CC7"/>
    <w:rsid w:val="00D01562"/>
    <w:rsid w:val="00D018FB"/>
    <w:rsid w:val="00D01C5B"/>
    <w:rsid w:val="00D01CCE"/>
    <w:rsid w:val="00D0200C"/>
    <w:rsid w:val="00D020F1"/>
    <w:rsid w:val="00D021E4"/>
    <w:rsid w:val="00D023FA"/>
    <w:rsid w:val="00D03B4C"/>
    <w:rsid w:val="00D03DB7"/>
    <w:rsid w:val="00D04795"/>
    <w:rsid w:val="00D04C05"/>
    <w:rsid w:val="00D04CA1"/>
    <w:rsid w:val="00D04D20"/>
    <w:rsid w:val="00D0513D"/>
    <w:rsid w:val="00D06088"/>
    <w:rsid w:val="00D064FD"/>
    <w:rsid w:val="00D0652F"/>
    <w:rsid w:val="00D06AA0"/>
    <w:rsid w:val="00D074D0"/>
    <w:rsid w:val="00D07AD3"/>
    <w:rsid w:val="00D07EE1"/>
    <w:rsid w:val="00D10065"/>
    <w:rsid w:val="00D10088"/>
    <w:rsid w:val="00D10110"/>
    <w:rsid w:val="00D105AC"/>
    <w:rsid w:val="00D10C0F"/>
    <w:rsid w:val="00D10DEF"/>
    <w:rsid w:val="00D10DF1"/>
    <w:rsid w:val="00D1116D"/>
    <w:rsid w:val="00D113EF"/>
    <w:rsid w:val="00D11F0A"/>
    <w:rsid w:val="00D11F58"/>
    <w:rsid w:val="00D12548"/>
    <w:rsid w:val="00D128A7"/>
    <w:rsid w:val="00D12AA5"/>
    <w:rsid w:val="00D13686"/>
    <w:rsid w:val="00D1383D"/>
    <w:rsid w:val="00D14489"/>
    <w:rsid w:val="00D14B88"/>
    <w:rsid w:val="00D14DD8"/>
    <w:rsid w:val="00D15C2B"/>
    <w:rsid w:val="00D15E57"/>
    <w:rsid w:val="00D1613F"/>
    <w:rsid w:val="00D16229"/>
    <w:rsid w:val="00D16366"/>
    <w:rsid w:val="00D16516"/>
    <w:rsid w:val="00D1664F"/>
    <w:rsid w:val="00D16C38"/>
    <w:rsid w:val="00D174BE"/>
    <w:rsid w:val="00D17F19"/>
    <w:rsid w:val="00D205D0"/>
    <w:rsid w:val="00D2088B"/>
    <w:rsid w:val="00D20AE1"/>
    <w:rsid w:val="00D2181E"/>
    <w:rsid w:val="00D21906"/>
    <w:rsid w:val="00D21E12"/>
    <w:rsid w:val="00D222EE"/>
    <w:rsid w:val="00D22931"/>
    <w:rsid w:val="00D22A9B"/>
    <w:rsid w:val="00D22DA9"/>
    <w:rsid w:val="00D2445E"/>
    <w:rsid w:val="00D254BF"/>
    <w:rsid w:val="00D254DD"/>
    <w:rsid w:val="00D25566"/>
    <w:rsid w:val="00D25685"/>
    <w:rsid w:val="00D25842"/>
    <w:rsid w:val="00D260C3"/>
    <w:rsid w:val="00D26548"/>
    <w:rsid w:val="00D267EB"/>
    <w:rsid w:val="00D26CE9"/>
    <w:rsid w:val="00D271B5"/>
    <w:rsid w:val="00D27E03"/>
    <w:rsid w:val="00D3012C"/>
    <w:rsid w:val="00D304C9"/>
    <w:rsid w:val="00D308C5"/>
    <w:rsid w:val="00D30A55"/>
    <w:rsid w:val="00D30C7A"/>
    <w:rsid w:val="00D30F10"/>
    <w:rsid w:val="00D311A0"/>
    <w:rsid w:val="00D311E1"/>
    <w:rsid w:val="00D31F43"/>
    <w:rsid w:val="00D321C2"/>
    <w:rsid w:val="00D328F8"/>
    <w:rsid w:val="00D3310A"/>
    <w:rsid w:val="00D33115"/>
    <w:rsid w:val="00D33C4D"/>
    <w:rsid w:val="00D34566"/>
    <w:rsid w:val="00D3463B"/>
    <w:rsid w:val="00D3547C"/>
    <w:rsid w:val="00D35610"/>
    <w:rsid w:val="00D3562B"/>
    <w:rsid w:val="00D35743"/>
    <w:rsid w:val="00D358AB"/>
    <w:rsid w:val="00D35918"/>
    <w:rsid w:val="00D35B49"/>
    <w:rsid w:val="00D35C18"/>
    <w:rsid w:val="00D36E2C"/>
    <w:rsid w:val="00D3706B"/>
    <w:rsid w:val="00D371AE"/>
    <w:rsid w:val="00D405B7"/>
    <w:rsid w:val="00D407BC"/>
    <w:rsid w:val="00D417E8"/>
    <w:rsid w:val="00D42527"/>
    <w:rsid w:val="00D42D7A"/>
    <w:rsid w:val="00D437DE"/>
    <w:rsid w:val="00D44189"/>
    <w:rsid w:val="00D44238"/>
    <w:rsid w:val="00D45EE0"/>
    <w:rsid w:val="00D46221"/>
    <w:rsid w:val="00D4642C"/>
    <w:rsid w:val="00D464B3"/>
    <w:rsid w:val="00D46A3E"/>
    <w:rsid w:val="00D46B81"/>
    <w:rsid w:val="00D46C8C"/>
    <w:rsid w:val="00D4704C"/>
    <w:rsid w:val="00D473B4"/>
    <w:rsid w:val="00D47687"/>
    <w:rsid w:val="00D4776C"/>
    <w:rsid w:val="00D47BBC"/>
    <w:rsid w:val="00D5029E"/>
    <w:rsid w:val="00D5032D"/>
    <w:rsid w:val="00D503BF"/>
    <w:rsid w:val="00D506B0"/>
    <w:rsid w:val="00D50EC8"/>
    <w:rsid w:val="00D51196"/>
    <w:rsid w:val="00D512A0"/>
    <w:rsid w:val="00D51C9E"/>
    <w:rsid w:val="00D520F8"/>
    <w:rsid w:val="00D52672"/>
    <w:rsid w:val="00D52A9F"/>
    <w:rsid w:val="00D52B4A"/>
    <w:rsid w:val="00D52CF7"/>
    <w:rsid w:val="00D53144"/>
    <w:rsid w:val="00D5372D"/>
    <w:rsid w:val="00D5390A"/>
    <w:rsid w:val="00D53EC4"/>
    <w:rsid w:val="00D5516A"/>
    <w:rsid w:val="00D552C3"/>
    <w:rsid w:val="00D55E08"/>
    <w:rsid w:val="00D55ED1"/>
    <w:rsid w:val="00D5664F"/>
    <w:rsid w:val="00D567D4"/>
    <w:rsid w:val="00D569E4"/>
    <w:rsid w:val="00D56A26"/>
    <w:rsid w:val="00D56B1C"/>
    <w:rsid w:val="00D5712C"/>
    <w:rsid w:val="00D572E0"/>
    <w:rsid w:val="00D57CC6"/>
    <w:rsid w:val="00D600A8"/>
    <w:rsid w:val="00D6013B"/>
    <w:rsid w:val="00D60282"/>
    <w:rsid w:val="00D604AD"/>
    <w:rsid w:val="00D60860"/>
    <w:rsid w:val="00D60CC0"/>
    <w:rsid w:val="00D610DC"/>
    <w:rsid w:val="00D61303"/>
    <w:rsid w:val="00D61496"/>
    <w:rsid w:val="00D61FE6"/>
    <w:rsid w:val="00D629C7"/>
    <w:rsid w:val="00D62E19"/>
    <w:rsid w:val="00D635B1"/>
    <w:rsid w:val="00D63E3D"/>
    <w:rsid w:val="00D64A9F"/>
    <w:rsid w:val="00D64B71"/>
    <w:rsid w:val="00D64BED"/>
    <w:rsid w:val="00D64F95"/>
    <w:rsid w:val="00D6501D"/>
    <w:rsid w:val="00D654F0"/>
    <w:rsid w:val="00D656E9"/>
    <w:rsid w:val="00D65725"/>
    <w:rsid w:val="00D6596A"/>
    <w:rsid w:val="00D66006"/>
    <w:rsid w:val="00D669EF"/>
    <w:rsid w:val="00D66A61"/>
    <w:rsid w:val="00D67284"/>
    <w:rsid w:val="00D677AA"/>
    <w:rsid w:val="00D67A9D"/>
    <w:rsid w:val="00D701B4"/>
    <w:rsid w:val="00D7088C"/>
    <w:rsid w:val="00D7088D"/>
    <w:rsid w:val="00D70998"/>
    <w:rsid w:val="00D70F11"/>
    <w:rsid w:val="00D713D6"/>
    <w:rsid w:val="00D71E28"/>
    <w:rsid w:val="00D71E9D"/>
    <w:rsid w:val="00D72280"/>
    <w:rsid w:val="00D72358"/>
    <w:rsid w:val="00D72425"/>
    <w:rsid w:val="00D72C6A"/>
    <w:rsid w:val="00D735AC"/>
    <w:rsid w:val="00D74BD3"/>
    <w:rsid w:val="00D74E86"/>
    <w:rsid w:val="00D75799"/>
    <w:rsid w:val="00D75A75"/>
    <w:rsid w:val="00D75E1B"/>
    <w:rsid w:val="00D75ECB"/>
    <w:rsid w:val="00D77234"/>
    <w:rsid w:val="00D776BA"/>
    <w:rsid w:val="00D7788A"/>
    <w:rsid w:val="00D779B4"/>
    <w:rsid w:val="00D77A3A"/>
    <w:rsid w:val="00D8131F"/>
    <w:rsid w:val="00D81453"/>
    <w:rsid w:val="00D81632"/>
    <w:rsid w:val="00D81659"/>
    <w:rsid w:val="00D81819"/>
    <w:rsid w:val="00D819C7"/>
    <w:rsid w:val="00D81BE0"/>
    <w:rsid w:val="00D825CA"/>
    <w:rsid w:val="00D826DB"/>
    <w:rsid w:val="00D82B8B"/>
    <w:rsid w:val="00D82E14"/>
    <w:rsid w:val="00D839DF"/>
    <w:rsid w:val="00D83A27"/>
    <w:rsid w:val="00D83FE5"/>
    <w:rsid w:val="00D84461"/>
    <w:rsid w:val="00D84500"/>
    <w:rsid w:val="00D84B0E"/>
    <w:rsid w:val="00D84E1B"/>
    <w:rsid w:val="00D85677"/>
    <w:rsid w:val="00D8571D"/>
    <w:rsid w:val="00D86618"/>
    <w:rsid w:val="00D86CC0"/>
    <w:rsid w:val="00D86D1F"/>
    <w:rsid w:val="00D86DAE"/>
    <w:rsid w:val="00D8726D"/>
    <w:rsid w:val="00D8741B"/>
    <w:rsid w:val="00D87797"/>
    <w:rsid w:val="00D901FC"/>
    <w:rsid w:val="00D9021E"/>
    <w:rsid w:val="00D90D38"/>
    <w:rsid w:val="00D91237"/>
    <w:rsid w:val="00D9152F"/>
    <w:rsid w:val="00D9160F"/>
    <w:rsid w:val="00D926AA"/>
    <w:rsid w:val="00D93517"/>
    <w:rsid w:val="00D935F3"/>
    <w:rsid w:val="00D93CE9"/>
    <w:rsid w:val="00D93EEB"/>
    <w:rsid w:val="00D942F6"/>
    <w:rsid w:val="00D94A2B"/>
    <w:rsid w:val="00D94CDA"/>
    <w:rsid w:val="00D959A9"/>
    <w:rsid w:val="00D95A91"/>
    <w:rsid w:val="00D97135"/>
    <w:rsid w:val="00D9718D"/>
    <w:rsid w:val="00D976E1"/>
    <w:rsid w:val="00D97CF4"/>
    <w:rsid w:val="00D97FF0"/>
    <w:rsid w:val="00DA0356"/>
    <w:rsid w:val="00DA0BD1"/>
    <w:rsid w:val="00DA0D06"/>
    <w:rsid w:val="00DA0FC8"/>
    <w:rsid w:val="00DA1468"/>
    <w:rsid w:val="00DA19DC"/>
    <w:rsid w:val="00DA20B2"/>
    <w:rsid w:val="00DA22AA"/>
    <w:rsid w:val="00DA2B1B"/>
    <w:rsid w:val="00DA2EAA"/>
    <w:rsid w:val="00DA4CC3"/>
    <w:rsid w:val="00DA4D2D"/>
    <w:rsid w:val="00DA52F1"/>
    <w:rsid w:val="00DA53D3"/>
    <w:rsid w:val="00DA5457"/>
    <w:rsid w:val="00DA55A7"/>
    <w:rsid w:val="00DA5AE3"/>
    <w:rsid w:val="00DA60EB"/>
    <w:rsid w:val="00DA6794"/>
    <w:rsid w:val="00DA7E82"/>
    <w:rsid w:val="00DA7EF1"/>
    <w:rsid w:val="00DA7FD2"/>
    <w:rsid w:val="00DB004E"/>
    <w:rsid w:val="00DB15CD"/>
    <w:rsid w:val="00DB1F32"/>
    <w:rsid w:val="00DB2485"/>
    <w:rsid w:val="00DB29ED"/>
    <w:rsid w:val="00DB2A00"/>
    <w:rsid w:val="00DB2CE0"/>
    <w:rsid w:val="00DB2DF6"/>
    <w:rsid w:val="00DB2E06"/>
    <w:rsid w:val="00DB31DC"/>
    <w:rsid w:val="00DB31EB"/>
    <w:rsid w:val="00DB35A5"/>
    <w:rsid w:val="00DB3723"/>
    <w:rsid w:val="00DB39A0"/>
    <w:rsid w:val="00DB39D3"/>
    <w:rsid w:val="00DB46B3"/>
    <w:rsid w:val="00DB4D42"/>
    <w:rsid w:val="00DB4DFB"/>
    <w:rsid w:val="00DB550D"/>
    <w:rsid w:val="00DB5A22"/>
    <w:rsid w:val="00DB60D6"/>
    <w:rsid w:val="00DB61D2"/>
    <w:rsid w:val="00DB6C22"/>
    <w:rsid w:val="00DB6E5D"/>
    <w:rsid w:val="00DB72B9"/>
    <w:rsid w:val="00DB73F7"/>
    <w:rsid w:val="00DB7891"/>
    <w:rsid w:val="00DB7F43"/>
    <w:rsid w:val="00DC1767"/>
    <w:rsid w:val="00DC182F"/>
    <w:rsid w:val="00DC1CAD"/>
    <w:rsid w:val="00DC21C2"/>
    <w:rsid w:val="00DC2A38"/>
    <w:rsid w:val="00DC2AC1"/>
    <w:rsid w:val="00DC416A"/>
    <w:rsid w:val="00DC455C"/>
    <w:rsid w:val="00DC4783"/>
    <w:rsid w:val="00DC47C5"/>
    <w:rsid w:val="00DC4931"/>
    <w:rsid w:val="00DC4A56"/>
    <w:rsid w:val="00DC4CDA"/>
    <w:rsid w:val="00DC50B5"/>
    <w:rsid w:val="00DC50C6"/>
    <w:rsid w:val="00DC59E3"/>
    <w:rsid w:val="00DC5BD7"/>
    <w:rsid w:val="00DC68E3"/>
    <w:rsid w:val="00DC697F"/>
    <w:rsid w:val="00DC6D94"/>
    <w:rsid w:val="00DC7171"/>
    <w:rsid w:val="00DC722C"/>
    <w:rsid w:val="00DC757B"/>
    <w:rsid w:val="00DC7A54"/>
    <w:rsid w:val="00DC7B65"/>
    <w:rsid w:val="00DC7B6A"/>
    <w:rsid w:val="00DD0EE7"/>
    <w:rsid w:val="00DD1B09"/>
    <w:rsid w:val="00DD1D61"/>
    <w:rsid w:val="00DD240C"/>
    <w:rsid w:val="00DD25C9"/>
    <w:rsid w:val="00DD2AF5"/>
    <w:rsid w:val="00DD2B22"/>
    <w:rsid w:val="00DD2BFF"/>
    <w:rsid w:val="00DD3491"/>
    <w:rsid w:val="00DD3BDD"/>
    <w:rsid w:val="00DD3DA3"/>
    <w:rsid w:val="00DD4568"/>
    <w:rsid w:val="00DD48BB"/>
    <w:rsid w:val="00DD50ED"/>
    <w:rsid w:val="00DD56C3"/>
    <w:rsid w:val="00DD5CC2"/>
    <w:rsid w:val="00DD638D"/>
    <w:rsid w:val="00DD65E7"/>
    <w:rsid w:val="00DD6701"/>
    <w:rsid w:val="00DD6857"/>
    <w:rsid w:val="00DD6E31"/>
    <w:rsid w:val="00DD7C20"/>
    <w:rsid w:val="00DE02DE"/>
    <w:rsid w:val="00DE04FB"/>
    <w:rsid w:val="00DE06B9"/>
    <w:rsid w:val="00DE09F2"/>
    <w:rsid w:val="00DE0C7C"/>
    <w:rsid w:val="00DE10E6"/>
    <w:rsid w:val="00DE1D57"/>
    <w:rsid w:val="00DE2545"/>
    <w:rsid w:val="00DE2E6F"/>
    <w:rsid w:val="00DE3F2B"/>
    <w:rsid w:val="00DE45C2"/>
    <w:rsid w:val="00DE4A81"/>
    <w:rsid w:val="00DE4CF6"/>
    <w:rsid w:val="00DE4D28"/>
    <w:rsid w:val="00DE53DE"/>
    <w:rsid w:val="00DE5F07"/>
    <w:rsid w:val="00DE64D8"/>
    <w:rsid w:val="00DE66D9"/>
    <w:rsid w:val="00DE6D98"/>
    <w:rsid w:val="00DE6FE0"/>
    <w:rsid w:val="00DE720C"/>
    <w:rsid w:val="00DE7D1C"/>
    <w:rsid w:val="00DF035D"/>
    <w:rsid w:val="00DF0A70"/>
    <w:rsid w:val="00DF0D60"/>
    <w:rsid w:val="00DF10E1"/>
    <w:rsid w:val="00DF13F0"/>
    <w:rsid w:val="00DF1929"/>
    <w:rsid w:val="00DF27A2"/>
    <w:rsid w:val="00DF2CC7"/>
    <w:rsid w:val="00DF3011"/>
    <w:rsid w:val="00DF3306"/>
    <w:rsid w:val="00DF4702"/>
    <w:rsid w:val="00DF4B3D"/>
    <w:rsid w:val="00DF4EE5"/>
    <w:rsid w:val="00DF506A"/>
    <w:rsid w:val="00DF6120"/>
    <w:rsid w:val="00DF617F"/>
    <w:rsid w:val="00DF6260"/>
    <w:rsid w:val="00DF6450"/>
    <w:rsid w:val="00DF64FD"/>
    <w:rsid w:val="00DF663D"/>
    <w:rsid w:val="00DF756C"/>
    <w:rsid w:val="00DF7FEA"/>
    <w:rsid w:val="00E00133"/>
    <w:rsid w:val="00E007B3"/>
    <w:rsid w:val="00E009F7"/>
    <w:rsid w:val="00E00E5B"/>
    <w:rsid w:val="00E01046"/>
    <w:rsid w:val="00E0128C"/>
    <w:rsid w:val="00E012EE"/>
    <w:rsid w:val="00E01416"/>
    <w:rsid w:val="00E014DA"/>
    <w:rsid w:val="00E01600"/>
    <w:rsid w:val="00E01657"/>
    <w:rsid w:val="00E01A4F"/>
    <w:rsid w:val="00E02533"/>
    <w:rsid w:val="00E02608"/>
    <w:rsid w:val="00E0265A"/>
    <w:rsid w:val="00E0277F"/>
    <w:rsid w:val="00E029E1"/>
    <w:rsid w:val="00E031DC"/>
    <w:rsid w:val="00E03284"/>
    <w:rsid w:val="00E032BA"/>
    <w:rsid w:val="00E039A0"/>
    <w:rsid w:val="00E03BE4"/>
    <w:rsid w:val="00E03D7A"/>
    <w:rsid w:val="00E04552"/>
    <w:rsid w:val="00E0471A"/>
    <w:rsid w:val="00E0545D"/>
    <w:rsid w:val="00E059A9"/>
    <w:rsid w:val="00E05DB9"/>
    <w:rsid w:val="00E06082"/>
    <w:rsid w:val="00E070B6"/>
    <w:rsid w:val="00E07235"/>
    <w:rsid w:val="00E0752C"/>
    <w:rsid w:val="00E07540"/>
    <w:rsid w:val="00E07991"/>
    <w:rsid w:val="00E07AAD"/>
    <w:rsid w:val="00E07F43"/>
    <w:rsid w:val="00E101C6"/>
    <w:rsid w:val="00E1027A"/>
    <w:rsid w:val="00E1039E"/>
    <w:rsid w:val="00E10AEF"/>
    <w:rsid w:val="00E10CDF"/>
    <w:rsid w:val="00E1106F"/>
    <w:rsid w:val="00E11135"/>
    <w:rsid w:val="00E11A03"/>
    <w:rsid w:val="00E1211E"/>
    <w:rsid w:val="00E12140"/>
    <w:rsid w:val="00E12BA7"/>
    <w:rsid w:val="00E131A4"/>
    <w:rsid w:val="00E1321B"/>
    <w:rsid w:val="00E1336A"/>
    <w:rsid w:val="00E1357B"/>
    <w:rsid w:val="00E135C8"/>
    <w:rsid w:val="00E14343"/>
    <w:rsid w:val="00E1469B"/>
    <w:rsid w:val="00E148C3"/>
    <w:rsid w:val="00E14D30"/>
    <w:rsid w:val="00E15082"/>
    <w:rsid w:val="00E15141"/>
    <w:rsid w:val="00E15608"/>
    <w:rsid w:val="00E157A5"/>
    <w:rsid w:val="00E157B6"/>
    <w:rsid w:val="00E165C5"/>
    <w:rsid w:val="00E1679B"/>
    <w:rsid w:val="00E16A2E"/>
    <w:rsid w:val="00E16B69"/>
    <w:rsid w:val="00E16E9E"/>
    <w:rsid w:val="00E177E7"/>
    <w:rsid w:val="00E1789C"/>
    <w:rsid w:val="00E1797D"/>
    <w:rsid w:val="00E17A59"/>
    <w:rsid w:val="00E17DDD"/>
    <w:rsid w:val="00E2005B"/>
    <w:rsid w:val="00E207D3"/>
    <w:rsid w:val="00E20A0B"/>
    <w:rsid w:val="00E217B5"/>
    <w:rsid w:val="00E2194E"/>
    <w:rsid w:val="00E21965"/>
    <w:rsid w:val="00E21C90"/>
    <w:rsid w:val="00E21D7D"/>
    <w:rsid w:val="00E22F14"/>
    <w:rsid w:val="00E23528"/>
    <w:rsid w:val="00E2365A"/>
    <w:rsid w:val="00E2394E"/>
    <w:rsid w:val="00E2407B"/>
    <w:rsid w:val="00E24308"/>
    <w:rsid w:val="00E245E5"/>
    <w:rsid w:val="00E24CA1"/>
    <w:rsid w:val="00E24E7B"/>
    <w:rsid w:val="00E251CC"/>
    <w:rsid w:val="00E263D8"/>
    <w:rsid w:val="00E270E4"/>
    <w:rsid w:val="00E27587"/>
    <w:rsid w:val="00E2761C"/>
    <w:rsid w:val="00E27A15"/>
    <w:rsid w:val="00E302A2"/>
    <w:rsid w:val="00E3031E"/>
    <w:rsid w:val="00E30353"/>
    <w:rsid w:val="00E307DD"/>
    <w:rsid w:val="00E30A29"/>
    <w:rsid w:val="00E30BFD"/>
    <w:rsid w:val="00E31852"/>
    <w:rsid w:val="00E32448"/>
    <w:rsid w:val="00E32F28"/>
    <w:rsid w:val="00E33162"/>
    <w:rsid w:val="00E3349B"/>
    <w:rsid w:val="00E33603"/>
    <w:rsid w:val="00E33DC8"/>
    <w:rsid w:val="00E34666"/>
    <w:rsid w:val="00E34C45"/>
    <w:rsid w:val="00E34FCE"/>
    <w:rsid w:val="00E35271"/>
    <w:rsid w:val="00E352C5"/>
    <w:rsid w:val="00E35E1E"/>
    <w:rsid w:val="00E36135"/>
    <w:rsid w:val="00E36DE7"/>
    <w:rsid w:val="00E37266"/>
    <w:rsid w:val="00E375D5"/>
    <w:rsid w:val="00E3786B"/>
    <w:rsid w:val="00E401C7"/>
    <w:rsid w:val="00E40223"/>
    <w:rsid w:val="00E40255"/>
    <w:rsid w:val="00E40715"/>
    <w:rsid w:val="00E40C6D"/>
    <w:rsid w:val="00E41149"/>
    <w:rsid w:val="00E411DA"/>
    <w:rsid w:val="00E41723"/>
    <w:rsid w:val="00E42291"/>
    <w:rsid w:val="00E42564"/>
    <w:rsid w:val="00E42DF7"/>
    <w:rsid w:val="00E43075"/>
    <w:rsid w:val="00E4368E"/>
    <w:rsid w:val="00E44698"/>
    <w:rsid w:val="00E4474E"/>
    <w:rsid w:val="00E4506E"/>
    <w:rsid w:val="00E45217"/>
    <w:rsid w:val="00E4524F"/>
    <w:rsid w:val="00E4552F"/>
    <w:rsid w:val="00E4588C"/>
    <w:rsid w:val="00E460CF"/>
    <w:rsid w:val="00E46A28"/>
    <w:rsid w:val="00E46E5B"/>
    <w:rsid w:val="00E46E97"/>
    <w:rsid w:val="00E47301"/>
    <w:rsid w:val="00E476F0"/>
    <w:rsid w:val="00E50A70"/>
    <w:rsid w:val="00E50A76"/>
    <w:rsid w:val="00E50F1E"/>
    <w:rsid w:val="00E51268"/>
    <w:rsid w:val="00E51403"/>
    <w:rsid w:val="00E52A83"/>
    <w:rsid w:val="00E52A95"/>
    <w:rsid w:val="00E5353E"/>
    <w:rsid w:val="00E53D76"/>
    <w:rsid w:val="00E5508C"/>
    <w:rsid w:val="00E552C5"/>
    <w:rsid w:val="00E55CB9"/>
    <w:rsid w:val="00E561D5"/>
    <w:rsid w:val="00E56934"/>
    <w:rsid w:val="00E569D9"/>
    <w:rsid w:val="00E56B9F"/>
    <w:rsid w:val="00E57001"/>
    <w:rsid w:val="00E575A5"/>
    <w:rsid w:val="00E576E0"/>
    <w:rsid w:val="00E57A03"/>
    <w:rsid w:val="00E60C15"/>
    <w:rsid w:val="00E61544"/>
    <w:rsid w:val="00E61D92"/>
    <w:rsid w:val="00E61E10"/>
    <w:rsid w:val="00E6205F"/>
    <w:rsid w:val="00E623CF"/>
    <w:rsid w:val="00E624DE"/>
    <w:rsid w:val="00E6288F"/>
    <w:rsid w:val="00E62A9D"/>
    <w:rsid w:val="00E644AF"/>
    <w:rsid w:val="00E6457F"/>
    <w:rsid w:val="00E64993"/>
    <w:rsid w:val="00E6527B"/>
    <w:rsid w:val="00E65413"/>
    <w:rsid w:val="00E65C69"/>
    <w:rsid w:val="00E660A9"/>
    <w:rsid w:val="00E6611D"/>
    <w:rsid w:val="00E67511"/>
    <w:rsid w:val="00E67549"/>
    <w:rsid w:val="00E67A7A"/>
    <w:rsid w:val="00E70900"/>
    <w:rsid w:val="00E70B6E"/>
    <w:rsid w:val="00E70FE8"/>
    <w:rsid w:val="00E7118C"/>
    <w:rsid w:val="00E714C9"/>
    <w:rsid w:val="00E7184F"/>
    <w:rsid w:val="00E718B5"/>
    <w:rsid w:val="00E71B5D"/>
    <w:rsid w:val="00E71B61"/>
    <w:rsid w:val="00E71E8F"/>
    <w:rsid w:val="00E72C86"/>
    <w:rsid w:val="00E72D18"/>
    <w:rsid w:val="00E73FC5"/>
    <w:rsid w:val="00E744A4"/>
    <w:rsid w:val="00E74905"/>
    <w:rsid w:val="00E7499B"/>
    <w:rsid w:val="00E74A35"/>
    <w:rsid w:val="00E74FE6"/>
    <w:rsid w:val="00E751B3"/>
    <w:rsid w:val="00E7524A"/>
    <w:rsid w:val="00E762F4"/>
    <w:rsid w:val="00E768F6"/>
    <w:rsid w:val="00E76BCE"/>
    <w:rsid w:val="00E76C83"/>
    <w:rsid w:val="00E76CDA"/>
    <w:rsid w:val="00E77317"/>
    <w:rsid w:val="00E77345"/>
    <w:rsid w:val="00E7755D"/>
    <w:rsid w:val="00E77CA1"/>
    <w:rsid w:val="00E77DBD"/>
    <w:rsid w:val="00E8038B"/>
    <w:rsid w:val="00E803AB"/>
    <w:rsid w:val="00E80788"/>
    <w:rsid w:val="00E80789"/>
    <w:rsid w:val="00E81177"/>
    <w:rsid w:val="00E81903"/>
    <w:rsid w:val="00E82066"/>
    <w:rsid w:val="00E82200"/>
    <w:rsid w:val="00E827E7"/>
    <w:rsid w:val="00E82966"/>
    <w:rsid w:val="00E83650"/>
    <w:rsid w:val="00E83969"/>
    <w:rsid w:val="00E83B0A"/>
    <w:rsid w:val="00E83C50"/>
    <w:rsid w:val="00E83C81"/>
    <w:rsid w:val="00E840B9"/>
    <w:rsid w:val="00E84246"/>
    <w:rsid w:val="00E84449"/>
    <w:rsid w:val="00E857EA"/>
    <w:rsid w:val="00E8665F"/>
    <w:rsid w:val="00E86697"/>
    <w:rsid w:val="00E86EC0"/>
    <w:rsid w:val="00E87738"/>
    <w:rsid w:val="00E87CA2"/>
    <w:rsid w:val="00E90273"/>
    <w:rsid w:val="00E902DA"/>
    <w:rsid w:val="00E905E9"/>
    <w:rsid w:val="00E9192C"/>
    <w:rsid w:val="00E91AA3"/>
    <w:rsid w:val="00E92540"/>
    <w:rsid w:val="00E9280E"/>
    <w:rsid w:val="00E92CEA"/>
    <w:rsid w:val="00E93745"/>
    <w:rsid w:val="00E9394B"/>
    <w:rsid w:val="00E93AEE"/>
    <w:rsid w:val="00E93DA6"/>
    <w:rsid w:val="00E93F62"/>
    <w:rsid w:val="00E94276"/>
    <w:rsid w:val="00E943F4"/>
    <w:rsid w:val="00E94943"/>
    <w:rsid w:val="00E951D9"/>
    <w:rsid w:val="00E95396"/>
    <w:rsid w:val="00E953A4"/>
    <w:rsid w:val="00E96033"/>
    <w:rsid w:val="00E96430"/>
    <w:rsid w:val="00E96A6E"/>
    <w:rsid w:val="00E96D2E"/>
    <w:rsid w:val="00E96DA7"/>
    <w:rsid w:val="00E96DA9"/>
    <w:rsid w:val="00E96DAF"/>
    <w:rsid w:val="00E96DCB"/>
    <w:rsid w:val="00E97259"/>
    <w:rsid w:val="00E973F2"/>
    <w:rsid w:val="00E97E22"/>
    <w:rsid w:val="00EA0985"/>
    <w:rsid w:val="00EA0A6B"/>
    <w:rsid w:val="00EA0D96"/>
    <w:rsid w:val="00EA111E"/>
    <w:rsid w:val="00EA157E"/>
    <w:rsid w:val="00EA3290"/>
    <w:rsid w:val="00EA3B50"/>
    <w:rsid w:val="00EA3CBC"/>
    <w:rsid w:val="00EA3F33"/>
    <w:rsid w:val="00EA3F5E"/>
    <w:rsid w:val="00EA40E3"/>
    <w:rsid w:val="00EA48A7"/>
    <w:rsid w:val="00EA4A48"/>
    <w:rsid w:val="00EA5238"/>
    <w:rsid w:val="00EA52E2"/>
    <w:rsid w:val="00EA52ED"/>
    <w:rsid w:val="00EA553D"/>
    <w:rsid w:val="00EA5F84"/>
    <w:rsid w:val="00EA6DF9"/>
    <w:rsid w:val="00EA6EC3"/>
    <w:rsid w:val="00EA719F"/>
    <w:rsid w:val="00EB0157"/>
    <w:rsid w:val="00EB03DA"/>
    <w:rsid w:val="00EB047D"/>
    <w:rsid w:val="00EB070E"/>
    <w:rsid w:val="00EB122D"/>
    <w:rsid w:val="00EB1A28"/>
    <w:rsid w:val="00EB1AFD"/>
    <w:rsid w:val="00EB1FA7"/>
    <w:rsid w:val="00EB1FAE"/>
    <w:rsid w:val="00EB2198"/>
    <w:rsid w:val="00EB25AA"/>
    <w:rsid w:val="00EB25EE"/>
    <w:rsid w:val="00EB29F5"/>
    <w:rsid w:val="00EB32FA"/>
    <w:rsid w:val="00EB3367"/>
    <w:rsid w:val="00EB3415"/>
    <w:rsid w:val="00EB36A5"/>
    <w:rsid w:val="00EB3F6E"/>
    <w:rsid w:val="00EB4A09"/>
    <w:rsid w:val="00EB4B2D"/>
    <w:rsid w:val="00EB4D9D"/>
    <w:rsid w:val="00EB50C7"/>
    <w:rsid w:val="00EB52B8"/>
    <w:rsid w:val="00EB5569"/>
    <w:rsid w:val="00EB558F"/>
    <w:rsid w:val="00EB6A3D"/>
    <w:rsid w:val="00EB6A40"/>
    <w:rsid w:val="00EB6D7E"/>
    <w:rsid w:val="00EB714B"/>
    <w:rsid w:val="00EB76A3"/>
    <w:rsid w:val="00EB771D"/>
    <w:rsid w:val="00EB79FE"/>
    <w:rsid w:val="00EB7D45"/>
    <w:rsid w:val="00EC047D"/>
    <w:rsid w:val="00EC091B"/>
    <w:rsid w:val="00EC09A9"/>
    <w:rsid w:val="00EC0DC1"/>
    <w:rsid w:val="00EC0F0E"/>
    <w:rsid w:val="00EC18F8"/>
    <w:rsid w:val="00EC234F"/>
    <w:rsid w:val="00EC2C04"/>
    <w:rsid w:val="00EC2C0F"/>
    <w:rsid w:val="00EC3257"/>
    <w:rsid w:val="00EC3530"/>
    <w:rsid w:val="00EC364A"/>
    <w:rsid w:val="00EC365D"/>
    <w:rsid w:val="00EC3740"/>
    <w:rsid w:val="00EC3946"/>
    <w:rsid w:val="00EC394B"/>
    <w:rsid w:val="00EC3F15"/>
    <w:rsid w:val="00EC4097"/>
    <w:rsid w:val="00EC491E"/>
    <w:rsid w:val="00EC4929"/>
    <w:rsid w:val="00EC4C8C"/>
    <w:rsid w:val="00EC4FD3"/>
    <w:rsid w:val="00EC5065"/>
    <w:rsid w:val="00EC5DD9"/>
    <w:rsid w:val="00EC61F0"/>
    <w:rsid w:val="00EC6B22"/>
    <w:rsid w:val="00EC6BB5"/>
    <w:rsid w:val="00EC72BB"/>
    <w:rsid w:val="00ED02F6"/>
    <w:rsid w:val="00ED03C3"/>
    <w:rsid w:val="00ED04C7"/>
    <w:rsid w:val="00ED0593"/>
    <w:rsid w:val="00ED0781"/>
    <w:rsid w:val="00ED0E2E"/>
    <w:rsid w:val="00ED0E41"/>
    <w:rsid w:val="00ED0E84"/>
    <w:rsid w:val="00ED1604"/>
    <w:rsid w:val="00ED1BA2"/>
    <w:rsid w:val="00ED2131"/>
    <w:rsid w:val="00ED242B"/>
    <w:rsid w:val="00ED26A7"/>
    <w:rsid w:val="00ED26F5"/>
    <w:rsid w:val="00ED3824"/>
    <w:rsid w:val="00ED3849"/>
    <w:rsid w:val="00ED399E"/>
    <w:rsid w:val="00ED39B9"/>
    <w:rsid w:val="00ED3B0D"/>
    <w:rsid w:val="00ED472F"/>
    <w:rsid w:val="00ED482F"/>
    <w:rsid w:val="00ED4A10"/>
    <w:rsid w:val="00ED540F"/>
    <w:rsid w:val="00ED5984"/>
    <w:rsid w:val="00ED5EC9"/>
    <w:rsid w:val="00ED67DB"/>
    <w:rsid w:val="00ED6948"/>
    <w:rsid w:val="00ED7C27"/>
    <w:rsid w:val="00ED7DBB"/>
    <w:rsid w:val="00EE04AC"/>
    <w:rsid w:val="00EE0751"/>
    <w:rsid w:val="00EE0FB7"/>
    <w:rsid w:val="00EE10ED"/>
    <w:rsid w:val="00EE11FD"/>
    <w:rsid w:val="00EE13AA"/>
    <w:rsid w:val="00EE1788"/>
    <w:rsid w:val="00EE1A81"/>
    <w:rsid w:val="00EE1FB1"/>
    <w:rsid w:val="00EE3191"/>
    <w:rsid w:val="00EE333D"/>
    <w:rsid w:val="00EE404C"/>
    <w:rsid w:val="00EE4926"/>
    <w:rsid w:val="00EE4E76"/>
    <w:rsid w:val="00EE5053"/>
    <w:rsid w:val="00EE5571"/>
    <w:rsid w:val="00EE592B"/>
    <w:rsid w:val="00EE5ED9"/>
    <w:rsid w:val="00EE6570"/>
    <w:rsid w:val="00EE68D6"/>
    <w:rsid w:val="00EE69C3"/>
    <w:rsid w:val="00EE6BBC"/>
    <w:rsid w:val="00EE6D95"/>
    <w:rsid w:val="00EE6F72"/>
    <w:rsid w:val="00EE70DE"/>
    <w:rsid w:val="00EE7347"/>
    <w:rsid w:val="00EE78A8"/>
    <w:rsid w:val="00EE7C35"/>
    <w:rsid w:val="00EE7F56"/>
    <w:rsid w:val="00EF0144"/>
    <w:rsid w:val="00EF062E"/>
    <w:rsid w:val="00EF080A"/>
    <w:rsid w:val="00EF097A"/>
    <w:rsid w:val="00EF0E15"/>
    <w:rsid w:val="00EF106F"/>
    <w:rsid w:val="00EF1886"/>
    <w:rsid w:val="00EF1F0E"/>
    <w:rsid w:val="00EF24B6"/>
    <w:rsid w:val="00EF250E"/>
    <w:rsid w:val="00EF28BD"/>
    <w:rsid w:val="00EF3031"/>
    <w:rsid w:val="00EF305E"/>
    <w:rsid w:val="00EF3302"/>
    <w:rsid w:val="00EF3424"/>
    <w:rsid w:val="00EF346D"/>
    <w:rsid w:val="00EF4315"/>
    <w:rsid w:val="00EF44B5"/>
    <w:rsid w:val="00EF47F2"/>
    <w:rsid w:val="00EF5030"/>
    <w:rsid w:val="00EF56CB"/>
    <w:rsid w:val="00EF5AB9"/>
    <w:rsid w:val="00EF5AEE"/>
    <w:rsid w:val="00EF65B6"/>
    <w:rsid w:val="00EF7449"/>
    <w:rsid w:val="00EF7CA6"/>
    <w:rsid w:val="00F00035"/>
    <w:rsid w:val="00F00611"/>
    <w:rsid w:val="00F008A8"/>
    <w:rsid w:val="00F00E59"/>
    <w:rsid w:val="00F01890"/>
    <w:rsid w:val="00F02574"/>
    <w:rsid w:val="00F029BF"/>
    <w:rsid w:val="00F02BA9"/>
    <w:rsid w:val="00F02C8E"/>
    <w:rsid w:val="00F02CA5"/>
    <w:rsid w:val="00F02DE8"/>
    <w:rsid w:val="00F02E04"/>
    <w:rsid w:val="00F03148"/>
    <w:rsid w:val="00F034AF"/>
    <w:rsid w:val="00F03775"/>
    <w:rsid w:val="00F03CFB"/>
    <w:rsid w:val="00F04082"/>
    <w:rsid w:val="00F041BB"/>
    <w:rsid w:val="00F0443D"/>
    <w:rsid w:val="00F0448A"/>
    <w:rsid w:val="00F04C3E"/>
    <w:rsid w:val="00F0554B"/>
    <w:rsid w:val="00F055A4"/>
    <w:rsid w:val="00F05649"/>
    <w:rsid w:val="00F056B7"/>
    <w:rsid w:val="00F05773"/>
    <w:rsid w:val="00F0577F"/>
    <w:rsid w:val="00F05B0C"/>
    <w:rsid w:val="00F05D72"/>
    <w:rsid w:val="00F05D76"/>
    <w:rsid w:val="00F06102"/>
    <w:rsid w:val="00F06E33"/>
    <w:rsid w:val="00F07060"/>
    <w:rsid w:val="00F07637"/>
    <w:rsid w:val="00F1082E"/>
    <w:rsid w:val="00F10839"/>
    <w:rsid w:val="00F10B7E"/>
    <w:rsid w:val="00F10E1D"/>
    <w:rsid w:val="00F11923"/>
    <w:rsid w:val="00F11EF6"/>
    <w:rsid w:val="00F11F6F"/>
    <w:rsid w:val="00F12C2A"/>
    <w:rsid w:val="00F12E17"/>
    <w:rsid w:val="00F12E4E"/>
    <w:rsid w:val="00F12F8E"/>
    <w:rsid w:val="00F1365A"/>
    <w:rsid w:val="00F13888"/>
    <w:rsid w:val="00F1406C"/>
    <w:rsid w:val="00F1452B"/>
    <w:rsid w:val="00F14915"/>
    <w:rsid w:val="00F14939"/>
    <w:rsid w:val="00F15345"/>
    <w:rsid w:val="00F15837"/>
    <w:rsid w:val="00F15B3D"/>
    <w:rsid w:val="00F162D6"/>
    <w:rsid w:val="00F1652F"/>
    <w:rsid w:val="00F17172"/>
    <w:rsid w:val="00F176E8"/>
    <w:rsid w:val="00F17D31"/>
    <w:rsid w:val="00F208CF"/>
    <w:rsid w:val="00F20A5B"/>
    <w:rsid w:val="00F20A60"/>
    <w:rsid w:val="00F20AB8"/>
    <w:rsid w:val="00F20DB8"/>
    <w:rsid w:val="00F20F42"/>
    <w:rsid w:val="00F213BB"/>
    <w:rsid w:val="00F21535"/>
    <w:rsid w:val="00F21ABB"/>
    <w:rsid w:val="00F22660"/>
    <w:rsid w:val="00F229CC"/>
    <w:rsid w:val="00F22E5D"/>
    <w:rsid w:val="00F24364"/>
    <w:rsid w:val="00F24AF1"/>
    <w:rsid w:val="00F24DB7"/>
    <w:rsid w:val="00F25C22"/>
    <w:rsid w:val="00F25FAA"/>
    <w:rsid w:val="00F26CA3"/>
    <w:rsid w:val="00F27015"/>
    <w:rsid w:val="00F27144"/>
    <w:rsid w:val="00F2753C"/>
    <w:rsid w:val="00F2783F"/>
    <w:rsid w:val="00F27EC9"/>
    <w:rsid w:val="00F310AE"/>
    <w:rsid w:val="00F31222"/>
    <w:rsid w:val="00F31D24"/>
    <w:rsid w:val="00F322B8"/>
    <w:rsid w:val="00F325A6"/>
    <w:rsid w:val="00F32B94"/>
    <w:rsid w:val="00F3394A"/>
    <w:rsid w:val="00F34017"/>
    <w:rsid w:val="00F3463F"/>
    <w:rsid w:val="00F34F8A"/>
    <w:rsid w:val="00F355ED"/>
    <w:rsid w:val="00F35638"/>
    <w:rsid w:val="00F359C9"/>
    <w:rsid w:val="00F36348"/>
    <w:rsid w:val="00F3652C"/>
    <w:rsid w:val="00F36A15"/>
    <w:rsid w:val="00F36A9A"/>
    <w:rsid w:val="00F36C19"/>
    <w:rsid w:val="00F36D32"/>
    <w:rsid w:val="00F36DD5"/>
    <w:rsid w:val="00F36F86"/>
    <w:rsid w:val="00F37378"/>
    <w:rsid w:val="00F37473"/>
    <w:rsid w:val="00F378D7"/>
    <w:rsid w:val="00F37BC5"/>
    <w:rsid w:val="00F37DE8"/>
    <w:rsid w:val="00F40C9E"/>
    <w:rsid w:val="00F413E5"/>
    <w:rsid w:val="00F41490"/>
    <w:rsid w:val="00F41D53"/>
    <w:rsid w:val="00F41F85"/>
    <w:rsid w:val="00F42B9A"/>
    <w:rsid w:val="00F42FAB"/>
    <w:rsid w:val="00F4308E"/>
    <w:rsid w:val="00F433EA"/>
    <w:rsid w:val="00F435E3"/>
    <w:rsid w:val="00F4408D"/>
    <w:rsid w:val="00F442A3"/>
    <w:rsid w:val="00F45AE2"/>
    <w:rsid w:val="00F45DD0"/>
    <w:rsid w:val="00F45F76"/>
    <w:rsid w:val="00F46DFD"/>
    <w:rsid w:val="00F470E3"/>
    <w:rsid w:val="00F473B6"/>
    <w:rsid w:val="00F4781D"/>
    <w:rsid w:val="00F47FD5"/>
    <w:rsid w:val="00F50AFE"/>
    <w:rsid w:val="00F50B26"/>
    <w:rsid w:val="00F50D0D"/>
    <w:rsid w:val="00F50F13"/>
    <w:rsid w:val="00F51889"/>
    <w:rsid w:val="00F51ABF"/>
    <w:rsid w:val="00F51B06"/>
    <w:rsid w:val="00F51D02"/>
    <w:rsid w:val="00F52090"/>
    <w:rsid w:val="00F52245"/>
    <w:rsid w:val="00F527AE"/>
    <w:rsid w:val="00F531C2"/>
    <w:rsid w:val="00F533BD"/>
    <w:rsid w:val="00F53F72"/>
    <w:rsid w:val="00F53FD6"/>
    <w:rsid w:val="00F5427D"/>
    <w:rsid w:val="00F5448A"/>
    <w:rsid w:val="00F54B12"/>
    <w:rsid w:val="00F54B7B"/>
    <w:rsid w:val="00F54E66"/>
    <w:rsid w:val="00F54EAC"/>
    <w:rsid w:val="00F561CC"/>
    <w:rsid w:val="00F561E9"/>
    <w:rsid w:val="00F564FF"/>
    <w:rsid w:val="00F56BC4"/>
    <w:rsid w:val="00F574AC"/>
    <w:rsid w:val="00F576B7"/>
    <w:rsid w:val="00F57A8A"/>
    <w:rsid w:val="00F600DC"/>
    <w:rsid w:val="00F601D1"/>
    <w:rsid w:val="00F6027B"/>
    <w:rsid w:val="00F60424"/>
    <w:rsid w:val="00F60E77"/>
    <w:rsid w:val="00F61057"/>
    <w:rsid w:val="00F63B33"/>
    <w:rsid w:val="00F63D40"/>
    <w:rsid w:val="00F63EFB"/>
    <w:rsid w:val="00F63F61"/>
    <w:rsid w:val="00F63F71"/>
    <w:rsid w:val="00F641D4"/>
    <w:rsid w:val="00F64F0A"/>
    <w:rsid w:val="00F650D1"/>
    <w:rsid w:val="00F6550B"/>
    <w:rsid w:val="00F65AC4"/>
    <w:rsid w:val="00F65FD5"/>
    <w:rsid w:val="00F662DA"/>
    <w:rsid w:val="00F66975"/>
    <w:rsid w:val="00F66C83"/>
    <w:rsid w:val="00F66E89"/>
    <w:rsid w:val="00F67B2F"/>
    <w:rsid w:val="00F70F35"/>
    <w:rsid w:val="00F71569"/>
    <w:rsid w:val="00F722DB"/>
    <w:rsid w:val="00F737B0"/>
    <w:rsid w:val="00F738ED"/>
    <w:rsid w:val="00F74B8B"/>
    <w:rsid w:val="00F74C87"/>
    <w:rsid w:val="00F7576D"/>
    <w:rsid w:val="00F75A31"/>
    <w:rsid w:val="00F75C6D"/>
    <w:rsid w:val="00F76210"/>
    <w:rsid w:val="00F76284"/>
    <w:rsid w:val="00F77380"/>
    <w:rsid w:val="00F7781E"/>
    <w:rsid w:val="00F77842"/>
    <w:rsid w:val="00F77903"/>
    <w:rsid w:val="00F77A0A"/>
    <w:rsid w:val="00F8055A"/>
    <w:rsid w:val="00F805A4"/>
    <w:rsid w:val="00F80C99"/>
    <w:rsid w:val="00F8102D"/>
    <w:rsid w:val="00F81227"/>
    <w:rsid w:val="00F8182E"/>
    <w:rsid w:val="00F81A3A"/>
    <w:rsid w:val="00F81A43"/>
    <w:rsid w:val="00F81C20"/>
    <w:rsid w:val="00F81D37"/>
    <w:rsid w:val="00F81ED5"/>
    <w:rsid w:val="00F81FF3"/>
    <w:rsid w:val="00F821A4"/>
    <w:rsid w:val="00F8225C"/>
    <w:rsid w:val="00F822B7"/>
    <w:rsid w:val="00F8277F"/>
    <w:rsid w:val="00F82817"/>
    <w:rsid w:val="00F82881"/>
    <w:rsid w:val="00F82AE4"/>
    <w:rsid w:val="00F82E8A"/>
    <w:rsid w:val="00F82F5E"/>
    <w:rsid w:val="00F83468"/>
    <w:rsid w:val="00F83AA9"/>
    <w:rsid w:val="00F83C67"/>
    <w:rsid w:val="00F83DFC"/>
    <w:rsid w:val="00F83E09"/>
    <w:rsid w:val="00F84D39"/>
    <w:rsid w:val="00F84E90"/>
    <w:rsid w:val="00F85314"/>
    <w:rsid w:val="00F85325"/>
    <w:rsid w:val="00F8555D"/>
    <w:rsid w:val="00F856CC"/>
    <w:rsid w:val="00F856F3"/>
    <w:rsid w:val="00F85713"/>
    <w:rsid w:val="00F858CD"/>
    <w:rsid w:val="00F858E8"/>
    <w:rsid w:val="00F85A45"/>
    <w:rsid w:val="00F85A56"/>
    <w:rsid w:val="00F85A8D"/>
    <w:rsid w:val="00F86230"/>
    <w:rsid w:val="00F86383"/>
    <w:rsid w:val="00F864BE"/>
    <w:rsid w:val="00F866A7"/>
    <w:rsid w:val="00F867DA"/>
    <w:rsid w:val="00F87180"/>
    <w:rsid w:val="00F87641"/>
    <w:rsid w:val="00F87646"/>
    <w:rsid w:val="00F87755"/>
    <w:rsid w:val="00F87889"/>
    <w:rsid w:val="00F87AA4"/>
    <w:rsid w:val="00F904B0"/>
    <w:rsid w:val="00F90687"/>
    <w:rsid w:val="00F9070E"/>
    <w:rsid w:val="00F908BD"/>
    <w:rsid w:val="00F92693"/>
    <w:rsid w:val="00F93095"/>
    <w:rsid w:val="00F9388B"/>
    <w:rsid w:val="00F938F1"/>
    <w:rsid w:val="00F93B49"/>
    <w:rsid w:val="00F93B7D"/>
    <w:rsid w:val="00F93C73"/>
    <w:rsid w:val="00F94F26"/>
    <w:rsid w:val="00F96619"/>
    <w:rsid w:val="00F9696E"/>
    <w:rsid w:val="00F96972"/>
    <w:rsid w:val="00F971AD"/>
    <w:rsid w:val="00FA06CB"/>
    <w:rsid w:val="00FA1801"/>
    <w:rsid w:val="00FA1D33"/>
    <w:rsid w:val="00FA27F5"/>
    <w:rsid w:val="00FA29E1"/>
    <w:rsid w:val="00FA2EBF"/>
    <w:rsid w:val="00FA3AAE"/>
    <w:rsid w:val="00FA4BD3"/>
    <w:rsid w:val="00FA5D05"/>
    <w:rsid w:val="00FA5DD4"/>
    <w:rsid w:val="00FA5FB9"/>
    <w:rsid w:val="00FA6689"/>
    <w:rsid w:val="00FA6AD0"/>
    <w:rsid w:val="00FA7649"/>
    <w:rsid w:val="00FB003A"/>
    <w:rsid w:val="00FB0235"/>
    <w:rsid w:val="00FB0383"/>
    <w:rsid w:val="00FB0398"/>
    <w:rsid w:val="00FB057B"/>
    <w:rsid w:val="00FB0A33"/>
    <w:rsid w:val="00FB0DB8"/>
    <w:rsid w:val="00FB1AF9"/>
    <w:rsid w:val="00FB1B76"/>
    <w:rsid w:val="00FB21CD"/>
    <w:rsid w:val="00FB23C1"/>
    <w:rsid w:val="00FB317C"/>
    <w:rsid w:val="00FB37AC"/>
    <w:rsid w:val="00FB39B7"/>
    <w:rsid w:val="00FB3F7F"/>
    <w:rsid w:val="00FB45BA"/>
    <w:rsid w:val="00FB4BB8"/>
    <w:rsid w:val="00FB4C79"/>
    <w:rsid w:val="00FB508D"/>
    <w:rsid w:val="00FB60D5"/>
    <w:rsid w:val="00FB61C7"/>
    <w:rsid w:val="00FB61EC"/>
    <w:rsid w:val="00FB69F9"/>
    <w:rsid w:val="00FB6F84"/>
    <w:rsid w:val="00FB776A"/>
    <w:rsid w:val="00FB77BD"/>
    <w:rsid w:val="00FB7C52"/>
    <w:rsid w:val="00FC04A9"/>
    <w:rsid w:val="00FC07CB"/>
    <w:rsid w:val="00FC0E33"/>
    <w:rsid w:val="00FC0F8D"/>
    <w:rsid w:val="00FC12AF"/>
    <w:rsid w:val="00FC1D73"/>
    <w:rsid w:val="00FC1F2D"/>
    <w:rsid w:val="00FC21A1"/>
    <w:rsid w:val="00FC24EB"/>
    <w:rsid w:val="00FC2859"/>
    <w:rsid w:val="00FC2A26"/>
    <w:rsid w:val="00FC2B30"/>
    <w:rsid w:val="00FC3206"/>
    <w:rsid w:val="00FC3A98"/>
    <w:rsid w:val="00FC3DE5"/>
    <w:rsid w:val="00FC3E52"/>
    <w:rsid w:val="00FC3EB0"/>
    <w:rsid w:val="00FC41C2"/>
    <w:rsid w:val="00FC424B"/>
    <w:rsid w:val="00FC4412"/>
    <w:rsid w:val="00FC455F"/>
    <w:rsid w:val="00FC478D"/>
    <w:rsid w:val="00FC4E39"/>
    <w:rsid w:val="00FC51F6"/>
    <w:rsid w:val="00FC5B69"/>
    <w:rsid w:val="00FC5F50"/>
    <w:rsid w:val="00FC6485"/>
    <w:rsid w:val="00FC6665"/>
    <w:rsid w:val="00FC6735"/>
    <w:rsid w:val="00FC6822"/>
    <w:rsid w:val="00FC6E87"/>
    <w:rsid w:val="00FC7486"/>
    <w:rsid w:val="00FC7718"/>
    <w:rsid w:val="00FC7A42"/>
    <w:rsid w:val="00FC7A67"/>
    <w:rsid w:val="00FC7B49"/>
    <w:rsid w:val="00FC7C3C"/>
    <w:rsid w:val="00FD06DE"/>
    <w:rsid w:val="00FD0A79"/>
    <w:rsid w:val="00FD0DC8"/>
    <w:rsid w:val="00FD0E1F"/>
    <w:rsid w:val="00FD1132"/>
    <w:rsid w:val="00FD189C"/>
    <w:rsid w:val="00FD1D69"/>
    <w:rsid w:val="00FD1E38"/>
    <w:rsid w:val="00FD24C7"/>
    <w:rsid w:val="00FD2588"/>
    <w:rsid w:val="00FD3030"/>
    <w:rsid w:val="00FD3126"/>
    <w:rsid w:val="00FD32F6"/>
    <w:rsid w:val="00FD3BDB"/>
    <w:rsid w:val="00FD406D"/>
    <w:rsid w:val="00FD5081"/>
    <w:rsid w:val="00FD55BF"/>
    <w:rsid w:val="00FD5662"/>
    <w:rsid w:val="00FD6670"/>
    <w:rsid w:val="00FD6B07"/>
    <w:rsid w:val="00FD7FC3"/>
    <w:rsid w:val="00FD7FC4"/>
    <w:rsid w:val="00FE0747"/>
    <w:rsid w:val="00FE0933"/>
    <w:rsid w:val="00FE247F"/>
    <w:rsid w:val="00FE286E"/>
    <w:rsid w:val="00FE2951"/>
    <w:rsid w:val="00FE2B1B"/>
    <w:rsid w:val="00FE33F8"/>
    <w:rsid w:val="00FE456E"/>
    <w:rsid w:val="00FE4CBE"/>
    <w:rsid w:val="00FE6097"/>
    <w:rsid w:val="00FE683D"/>
    <w:rsid w:val="00FE6AE9"/>
    <w:rsid w:val="00FE6C95"/>
    <w:rsid w:val="00FF03F5"/>
    <w:rsid w:val="00FF074C"/>
    <w:rsid w:val="00FF0BBF"/>
    <w:rsid w:val="00FF0F0E"/>
    <w:rsid w:val="00FF13D1"/>
    <w:rsid w:val="00FF1522"/>
    <w:rsid w:val="00FF18BD"/>
    <w:rsid w:val="00FF190C"/>
    <w:rsid w:val="00FF1D7E"/>
    <w:rsid w:val="00FF1E30"/>
    <w:rsid w:val="00FF31B7"/>
    <w:rsid w:val="00FF3334"/>
    <w:rsid w:val="00FF4222"/>
    <w:rsid w:val="00FF429B"/>
    <w:rsid w:val="00FF46BA"/>
    <w:rsid w:val="00FF4937"/>
    <w:rsid w:val="00FF4EC4"/>
    <w:rsid w:val="00FF55A8"/>
    <w:rsid w:val="00FF5B8A"/>
    <w:rsid w:val="00FF5C8D"/>
    <w:rsid w:val="00FF5D0A"/>
    <w:rsid w:val="00FF693E"/>
    <w:rsid w:val="00FF6B8E"/>
    <w:rsid w:val="00FF737D"/>
    <w:rsid w:val="00FF77DE"/>
    <w:rsid w:val="00FF799E"/>
    <w:rsid w:val="00FF7E84"/>
    <w:rsid w:val="00FF7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8370">
      <o:colormenu v:ext="edit" fillcolor="none"/>
    </o:shapedefaults>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845"/>
    <w:pPr>
      <w:spacing w:after="120"/>
      <w:jc w:val="both"/>
    </w:pPr>
    <w:rPr>
      <w:sz w:val="24"/>
      <w:szCs w:val="24"/>
      <w:lang w:val="en-GB" w:eastAsia="en-GB"/>
    </w:rPr>
  </w:style>
  <w:style w:type="paragraph" w:styleId="Heading1">
    <w:name w:val="heading 1"/>
    <w:basedOn w:val="Normal"/>
    <w:next w:val="Normal"/>
    <w:qFormat/>
    <w:rsid w:val="007C084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C084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0845"/>
    <w:pPr>
      <w:keepNext/>
      <w:spacing w:before="240" w:after="60"/>
      <w:outlineLvl w:val="2"/>
    </w:pPr>
    <w:rPr>
      <w:rFonts w:ascii="Arial" w:hAnsi="Arial" w:cs="Arial"/>
      <w:b/>
      <w:bCs/>
      <w:sz w:val="26"/>
      <w:szCs w:val="26"/>
    </w:rPr>
  </w:style>
  <w:style w:type="paragraph" w:styleId="Heading4">
    <w:name w:val="heading 4"/>
    <w:basedOn w:val="Normal"/>
    <w:next w:val="Normal"/>
    <w:qFormat/>
    <w:rsid w:val="007C0845"/>
    <w:pPr>
      <w:keepNext/>
      <w:outlineLvl w:val="3"/>
    </w:pPr>
    <w:rPr>
      <w:i/>
      <w:iCs/>
      <w:sz w:val="20"/>
      <w:szCs w:val="20"/>
      <w:lang w:val="en-US"/>
    </w:rPr>
  </w:style>
  <w:style w:type="paragraph" w:styleId="Heading5">
    <w:name w:val="heading 5"/>
    <w:basedOn w:val="Normal"/>
    <w:next w:val="Normal"/>
    <w:qFormat/>
    <w:rsid w:val="007C0845"/>
    <w:pPr>
      <w:keepNext/>
      <w:jc w:val="left"/>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0845"/>
    <w:rPr>
      <w:b/>
      <w:bCs/>
      <w:sz w:val="20"/>
      <w:szCs w:val="20"/>
    </w:rPr>
  </w:style>
  <w:style w:type="paragraph" w:styleId="Header">
    <w:name w:val="header"/>
    <w:basedOn w:val="Normal"/>
    <w:link w:val="HeaderChar"/>
    <w:uiPriority w:val="99"/>
    <w:rsid w:val="007C0845"/>
    <w:pPr>
      <w:tabs>
        <w:tab w:val="center" w:pos="4153"/>
        <w:tab w:val="right" w:pos="8306"/>
      </w:tabs>
    </w:pPr>
  </w:style>
  <w:style w:type="paragraph" w:styleId="Footer">
    <w:name w:val="footer"/>
    <w:basedOn w:val="Normal"/>
    <w:link w:val="FooterChar"/>
    <w:uiPriority w:val="99"/>
    <w:rsid w:val="007C0845"/>
    <w:pPr>
      <w:tabs>
        <w:tab w:val="center" w:pos="4153"/>
        <w:tab w:val="right" w:pos="8306"/>
      </w:tabs>
    </w:pPr>
  </w:style>
  <w:style w:type="character" w:styleId="PageNumber">
    <w:name w:val="page number"/>
    <w:basedOn w:val="DefaultParagraphFont"/>
    <w:rsid w:val="007C0845"/>
  </w:style>
  <w:style w:type="paragraph" w:styleId="FootnoteText">
    <w:name w:val="footnote text"/>
    <w:basedOn w:val="Normal"/>
    <w:semiHidden/>
    <w:rsid w:val="007C0845"/>
    <w:rPr>
      <w:sz w:val="20"/>
      <w:szCs w:val="20"/>
    </w:rPr>
  </w:style>
  <w:style w:type="paragraph" w:styleId="TOC1">
    <w:name w:val="toc 1"/>
    <w:basedOn w:val="Normal"/>
    <w:next w:val="Normal"/>
    <w:autoRedefine/>
    <w:uiPriority w:val="39"/>
    <w:rsid w:val="00EC047D"/>
    <w:pPr>
      <w:tabs>
        <w:tab w:val="left" w:pos="1202"/>
        <w:tab w:val="right" w:leader="dot" w:pos="9344"/>
      </w:tabs>
      <w:ind w:left="1260" w:hanging="1260"/>
    </w:pPr>
    <w:rPr>
      <w:sz w:val="22"/>
    </w:rPr>
  </w:style>
  <w:style w:type="paragraph" w:styleId="TOC2">
    <w:name w:val="toc 2"/>
    <w:basedOn w:val="Normal"/>
    <w:next w:val="Normal"/>
    <w:autoRedefine/>
    <w:semiHidden/>
    <w:rsid w:val="007C0845"/>
    <w:pPr>
      <w:tabs>
        <w:tab w:val="left" w:pos="1260"/>
        <w:tab w:val="right" w:leader="dot" w:pos="9344"/>
      </w:tabs>
      <w:ind w:left="1202" w:hanging="964"/>
    </w:pPr>
    <w:rPr>
      <w:noProof/>
    </w:rPr>
  </w:style>
  <w:style w:type="paragraph" w:styleId="TOC3">
    <w:name w:val="toc 3"/>
    <w:basedOn w:val="Normal"/>
    <w:next w:val="Normal"/>
    <w:autoRedefine/>
    <w:semiHidden/>
    <w:rsid w:val="007C0845"/>
    <w:pPr>
      <w:tabs>
        <w:tab w:val="left" w:pos="1260"/>
        <w:tab w:val="right" w:leader="dot" w:pos="9360"/>
      </w:tabs>
      <w:ind w:left="1260" w:right="534" w:hanging="780"/>
    </w:pPr>
  </w:style>
  <w:style w:type="paragraph" w:styleId="TOC4">
    <w:name w:val="toc 4"/>
    <w:basedOn w:val="Normal"/>
    <w:next w:val="Normal"/>
    <w:autoRedefine/>
    <w:semiHidden/>
    <w:rsid w:val="007C0845"/>
    <w:pPr>
      <w:ind w:left="720"/>
    </w:pPr>
  </w:style>
  <w:style w:type="character" w:styleId="Hyperlink">
    <w:name w:val="Hyperlink"/>
    <w:basedOn w:val="DefaultParagraphFont"/>
    <w:uiPriority w:val="99"/>
    <w:rsid w:val="007C0845"/>
    <w:rPr>
      <w:color w:val="0000FF"/>
      <w:u w:val="single"/>
    </w:rPr>
  </w:style>
  <w:style w:type="character" w:styleId="FootnoteReference">
    <w:name w:val="footnote reference"/>
    <w:basedOn w:val="DefaultParagraphFont"/>
    <w:semiHidden/>
    <w:rsid w:val="007C0845"/>
    <w:rPr>
      <w:vertAlign w:val="superscript"/>
    </w:rPr>
  </w:style>
  <w:style w:type="paragraph" w:customStyle="1" w:styleId="Style1">
    <w:name w:val="Style1"/>
    <w:basedOn w:val="TOC1"/>
    <w:rsid w:val="007C0845"/>
    <w:pPr>
      <w:jc w:val="left"/>
    </w:pPr>
    <w:rPr>
      <w:noProof/>
    </w:rPr>
  </w:style>
  <w:style w:type="paragraph" w:customStyle="1" w:styleId="Style2">
    <w:name w:val="Style2"/>
    <w:basedOn w:val="TOC1"/>
    <w:rsid w:val="007C0845"/>
    <w:pPr>
      <w:jc w:val="left"/>
    </w:pPr>
    <w:rPr>
      <w:sz w:val="20"/>
      <w:szCs w:val="20"/>
    </w:rPr>
  </w:style>
  <w:style w:type="paragraph" w:customStyle="1" w:styleId="Style3">
    <w:name w:val="Style3"/>
    <w:basedOn w:val="TOC1"/>
    <w:rsid w:val="007C0845"/>
    <w:pPr>
      <w:tabs>
        <w:tab w:val="left" w:pos="1260"/>
        <w:tab w:val="right" w:leader="dot" w:pos="8302"/>
      </w:tabs>
      <w:ind w:left="964" w:hanging="964"/>
    </w:pPr>
    <w:rPr>
      <w:sz w:val="20"/>
      <w:szCs w:val="20"/>
    </w:rPr>
  </w:style>
  <w:style w:type="paragraph" w:customStyle="1" w:styleId="Style4">
    <w:name w:val="Style4"/>
    <w:basedOn w:val="TOC1"/>
    <w:autoRedefine/>
    <w:rsid w:val="007C0845"/>
    <w:pPr>
      <w:tabs>
        <w:tab w:val="left" w:pos="1260"/>
        <w:tab w:val="right" w:leader="dot" w:pos="8302"/>
      </w:tabs>
    </w:pPr>
    <w:rPr>
      <w:sz w:val="20"/>
      <w:szCs w:val="20"/>
    </w:rPr>
  </w:style>
  <w:style w:type="paragraph" w:customStyle="1" w:styleId="Style5">
    <w:name w:val="Style5"/>
    <w:basedOn w:val="TOC1"/>
    <w:autoRedefine/>
    <w:rsid w:val="007C0845"/>
    <w:pPr>
      <w:tabs>
        <w:tab w:val="left" w:pos="1260"/>
        <w:tab w:val="right" w:leader="dot" w:pos="8302"/>
      </w:tabs>
    </w:pPr>
    <w:rPr>
      <w:sz w:val="20"/>
      <w:szCs w:val="20"/>
    </w:rPr>
  </w:style>
  <w:style w:type="paragraph" w:customStyle="1" w:styleId="Style6">
    <w:name w:val="Style6"/>
    <w:basedOn w:val="Style5"/>
    <w:autoRedefine/>
    <w:rsid w:val="007C0845"/>
    <w:pPr>
      <w:ind w:left="907" w:hanging="907"/>
    </w:pPr>
  </w:style>
  <w:style w:type="paragraph" w:styleId="BalloonText">
    <w:name w:val="Balloon Text"/>
    <w:basedOn w:val="Normal"/>
    <w:semiHidden/>
    <w:rsid w:val="007C0845"/>
    <w:rPr>
      <w:rFonts w:ascii="Tahoma" w:hAnsi="Tahoma" w:cs="Tahoma"/>
      <w:sz w:val="16"/>
      <w:szCs w:val="16"/>
    </w:rPr>
  </w:style>
  <w:style w:type="character" w:styleId="FollowedHyperlink">
    <w:name w:val="FollowedHyperlink"/>
    <w:basedOn w:val="DefaultParagraphFont"/>
    <w:rsid w:val="007C0845"/>
    <w:rPr>
      <w:color w:val="800080"/>
      <w:u w:val="single"/>
    </w:rPr>
  </w:style>
  <w:style w:type="paragraph" w:customStyle="1" w:styleId="Style7">
    <w:name w:val="Style7"/>
    <w:basedOn w:val="TOC3"/>
    <w:rsid w:val="007C0845"/>
    <w:rPr>
      <w:rFonts w:ascii="Arial Narrow" w:hAnsi="Arial Narrow"/>
      <w:noProof/>
      <w:sz w:val="20"/>
      <w:szCs w:val="20"/>
    </w:rPr>
  </w:style>
  <w:style w:type="paragraph" w:customStyle="1" w:styleId="Style71">
    <w:name w:val="Style71"/>
    <w:basedOn w:val="TOC3"/>
    <w:next w:val="Style7"/>
    <w:rsid w:val="007C0845"/>
    <w:rPr>
      <w:rFonts w:ascii="Arial Narrow" w:hAnsi="Arial Narrow"/>
      <w:noProof/>
    </w:rPr>
  </w:style>
  <w:style w:type="table" w:styleId="TableGrid">
    <w:name w:val="Table Grid"/>
    <w:basedOn w:val="TableNormal"/>
    <w:uiPriority w:val="59"/>
    <w:rsid w:val="00F3563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2B2C56"/>
    <w:pPr>
      <w:ind w:left="480" w:hanging="480"/>
    </w:pPr>
    <w:rPr>
      <w:sz w:val="20"/>
    </w:rPr>
  </w:style>
  <w:style w:type="paragraph" w:styleId="TOC5">
    <w:name w:val="toc 5"/>
    <w:basedOn w:val="Normal"/>
    <w:next w:val="Normal"/>
    <w:autoRedefine/>
    <w:semiHidden/>
    <w:rsid w:val="00082FD1"/>
    <w:pPr>
      <w:spacing w:after="0"/>
      <w:ind w:left="960"/>
      <w:jc w:val="left"/>
    </w:pPr>
    <w:rPr>
      <w:lang w:val="en-US" w:eastAsia="en-US"/>
    </w:rPr>
  </w:style>
  <w:style w:type="paragraph" w:styleId="TOC6">
    <w:name w:val="toc 6"/>
    <w:basedOn w:val="Normal"/>
    <w:next w:val="Normal"/>
    <w:autoRedefine/>
    <w:semiHidden/>
    <w:rsid w:val="00082FD1"/>
    <w:pPr>
      <w:spacing w:after="0"/>
      <w:ind w:left="1200"/>
      <w:jc w:val="left"/>
    </w:pPr>
    <w:rPr>
      <w:lang w:val="en-US" w:eastAsia="en-US"/>
    </w:rPr>
  </w:style>
  <w:style w:type="paragraph" w:styleId="TOC7">
    <w:name w:val="toc 7"/>
    <w:basedOn w:val="Normal"/>
    <w:next w:val="Normal"/>
    <w:autoRedefine/>
    <w:semiHidden/>
    <w:rsid w:val="00082FD1"/>
    <w:pPr>
      <w:spacing w:after="0"/>
      <w:ind w:left="1440"/>
      <w:jc w:val="left"/>
    </w:pPr>
    <w:rPr>
      <w:lang w:val="en-US" w:eastAsia="en-US"/>
    </w:rPr>
  </w:style>
  <w:style w:type="paragraph" w:styleId="TOC8">
    <w:name w:val="toc 8"/>
    <w:basedOn w:val="Normal"/>
    <w:next w:val="Normal"/>
    <w:autoRedefine/>
    <w:semiHidden/>
    <w:rsid w:val="00082FD1"/>
    <w:pPr>
      <w:spacing w:after="0"/>
      <w:ind w:left="1680"/>
      <w:jc w:val="left"/>
    </w:pPr>
    <w:rPr>
      <w:lang w:val="en-US" w:eastAsia="en-US"/>
    </w:rPr>
  </w:style>
  <w:style w:type="paragraph" w:styleId="TOC9">
    <w:name w:val="toc 9"/>
    <w:basedOn w:val="Normal"/>
    <w:next w:val="Normal"/>
    <w:autoRedefine/>
    <w:semiHidden/>
    <w:rsid w:val="00082FD1"/>
    <w:pPr>
      <w:spacing w:after="0"/>
      <w:ind w:left="1920"/>
      <w:jc w:val="left"/>
    </w:pPr>
    <w:rPr>
      <w:lang w:val="en-US" w:eastAsia="en-US"/>
    </w:rPr>
  </w:style>
  <w:style w:type="paragraph" w:styleId="Caption">
    <w:name w:val="caption"/>
    <w:basedOn w:val="Normal"/>
    <w:next w:val="Normal"/>
    <w:qFormat/>
    <w:rsid w:val="00452AC7"/>
    <w:rPr>
      <w:b/>
      <w:bCs/>
      <w:sz w:val="20"/>
      <w:szCs w:val="20"/>
    </w:rPr>
  </w:style>
  <w:style w:type="paragraph" w:styleId="DocumentMap">
    <w:name w:val="Document Map"/>
    <w:basedOn w:val="Normal"/>
    <w:semiHidden/>
    <w:rsid w:val="00334FAD"/>
    <w:pPr>
      <w:shd w:val="clear" w:color="auto" w:fill="000080"/>
    </w:pPr>
    <w:rPr>
      <w:rFonts w:ascii="Tahoma" w:hAnsi="Tahoma" w:cs="Tahoma"/>
      <w:sz w:val="20"/>
      <w:szCs w:val="20"/>
    </w:rPr>
  </w:style>
  <w:style w:type="paragraph" w:customStyle="1" w:styleId="CM3">
    <w:name w:val="CM3"/>
    <w:basedOn w:val="Normal"/>
    <w:next w:val="Normal"/>
    <w:rsid w:val="00904DA3"/>
    <w:pPr>
      <w:widowControl w:val="0"/>
      <w:suppressAutoHyphens/>
      <w:spacing w:after="0" w:line="276" w:lineRule="atLeast"/>
      <w:jc w:val="left"/>
    </w:pPr>
    <w:rPr>
      <w:rFonts w:eastAsia="Lucida Sans Unicode" w:cs="Tahoma"/>
    </w:rPr>
  </w:style>
  <w:style w:type="paragraph" w:styleId="NormalWeb">
    <w:name w:val="Normal (Web)"/>
    <w:basedOn w:val="Normal"/>
    <w:rsid w:val="00EE6F72"/>
    <w:pPr>
      <w:spacing w:before="150" w:after="225"/>
      <w:jc w:val="left"/>
    </w:pPr>
    <w:rPr>
      <w:rFonts w:eastAsia="SimSun"/>
      <w:lang w:val="nl-NL" w:eastAsia="zh-CN"/>
    </w:rPr>
  </w:style>
  <w:style w:type="character" w:styleId="CommentReference">
    <w:name w:val="annotation reference"/>
    <w:basedOn w:val="DefaultParagraphFont"/>
    <w:uiPriority w:val="99"/>
    <w:unhideWhenUsed/>
    <w:rsid w:val="00AD779C"/>
    <w:rPr>
      <w:sz w:val="18"/>
      <w:szCs w:val="18"/>
    </w:rPr>
  </w:style>
  <w:style w:type="paragraph" w:styleId="CommentText">
    <w:name w:val="annotation text"/>
    <w:basedOn w:val="Normal"/>
    <w:link w:val="CommentTextChar"/>
    <w:uiPriority w:val="99"/>
    <w:unhideWhenUsed/>
    <w:rsid w:val="00AD779C"/>
    <w:pPr>
      <w:spacing w:after="200"/>
      <w:jc w:val="left"/>
    </w:pPr>
    <w:rPr>
      <w:rFonts w:ascii="Calibri" w:eastAsia="Calibri" w:hAnsi="Calibri"/>
      <w:lang w:eastAsia="en-US"/>
    </w:rPr>
  </w:style>
  <w:style w:type="character" w:customStyle="1" w:styleId="CommentTextChar">
    <w:name w:val="Comment Text Char"/>
    <w:basedOn w:val="DefaultParagraphFont"/>
    <w:link w:val="CommentText"/>
    <w:uiPriority w:val="99"/>
    <w:rsid w:val="00AD779C"/>
    <w:rPr>
      <w:rFonts w:ascii="Calibri" w:eastAsia="Calibri" w:hAnsi="Calibri" w:cs="Times New Roman"/>
      <w:sz w:val="24"/>
      <w:szCs w:val="24"/>
      <w:lang w:val="en-GB"/>
    </w:rPr>
  </w:style>
  <w:style w:type="paragraph" w:styleId="NoSpacing">
    <w:name w:val="No Spacing"/>
    <w:uiPriority w:val="1"/>
    <w:qFormat/>
    <w:rsid w:val="00BA5708"/>
    <w:rPr>
      <w:sz w:val="24"/>
      <w:szCs w:val="24"/>
    </w:rPr>
  </w:style>
  <w:style w:type="paragraph" w:styleId="CommentSubject">
    <w:name w:val="annotation subject"/>
    <w:basedOn w:val="CommentText"/>
    <w:next w:val="CommentText"/>
    <w:link w:val="CommentSubjectChar"/>
    <w:rsid w:val="00657BF0"/>
    <w:pPr>
      <w:spacing w:after="120"/>
      <w:jc w:val="both"/>
    </w:pPr>
    <w:rPr>
      <w:rFonts w:ascii="Times New Roman" w:eastAsia="Times New Roman" w:hAnsi="Times New Roman"/>
      <w:b/>
      <w:bCs/>
      <w:sz w:val="20"/>
      <w:szCs w:val="20"/>
      <w:lang w:eastAsia="en-GB"/>
    </w:rPr>
  </w:style>
  <w:style w:type="character" w:customStyle="1" w:styleId="CommentSubjectChar">
    <w:name w:val="Comment Subject Char"/>
    <w:basedOn w:val="CommentTextChar"/>
    <w:link w:val="CommentSubject"/>
    <w:rsid w:val="00657BF0"/>
    <w:rPr>
      <w:b/>
      <w:bCs/>
      <w:lang w:eastAsia="en-GB"/>
    </w:rPr>
  </w:style>
  <w:style w:type="paragraph" w:styleId="Revision">
    <w:name w:val="Revision"/>
    <w:hidden/>
    <w:uiPriority w:val="99"/>
    <w:semiHidden/>
    <w:rsid w:val="00657BF0"/>
    <w:rPr>
      <w:sz w:val="24"/>
      <w:szCs w:val="24"/>
      <w:lang w:val="en-GB" w:eastAsia="en-GB"/>
    </w:rPr>
  </w:style>
  <w:style w:type="character" w:customStyle="1" w:styleId="HeaderChar">
    <w:name w:val="Header Char"/>
    <w:basedOn w:val="DefaultParagraphFont"/>
    <w:link w:val="Header"/>
    <w:uiPriority w:val="99"/>
    <w:rsid w:val="00CE265F"/>
    <w:rPr>
      <w:sz w:val="24"/>
      <w:szCs w:val="24"/>
      <w:lang w:val="en-GB" w:eastAsia="en-GB"/>
    </w:rPr>
  </w:style>
  <w:style w:type="character" w:customStyle="1" w:styleId="FooterChar">
    <w:name w:val="Footer Char"/>
    <w:basedOn w:val="DefaultParagraphFont"/>
    <w:link w:val="Footer"/>
    <w:uiPriority w:val="99"/>
    <w:rsid w:val="00CE265F"/>
    <w:rPr>
      <w:sz w:val="24"/>
      <w:szCs w:val="24"/>
      <w:lang w:val="en-GB" w:eastAsia="en-GB"/>
    </w:rPr>
  </w:style>
  <w:style w:type="paragraph" w:styleId="ListParagraph">
    <w:name w:val="List Paragraph"/>
    <w:basedOn w:val="Normal"/>
    <w:link w:val="ListParagraphChar"/>
    <w:uiPriority w:val="34"/>
    <w:qFormat/>
    <w:rsid w:val="00577686"/>
    <w:pPr>
      <w:ind w:left="720"/>
      <w:contextualSpacing/>
    </w:pPr>
  </w:style>
  <w:style w:type="character" w:customStyle="1" w:styleId="ListParagraphChar">
    <w:name w:val="List Paragraph Char"/>
    <w:link w:val="ListParagraph"/>
    <w:uiPriority w:val="34"/>
    <w:locked/>
    <w:rsid w:val="00E21D7D"/>
    <w:rPr>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97475968">
      <w:bodyDiv w:val="1"/>
      <w:marLeft w:val="0"/>
      <w:marRight w:val="0"/>
      <w:marTop w:val="0"/>
      <w:marBottom w:val="0"/>
      <w:divBdr>
        <w:top w:val="none" w:sz="0" w:space="0" w:color="auto"/>
        <w:left w:val="none" w:sz="0" w:space="0" w:color="auto"/>
        <w:bottom w:val="none" w:sz="0" w:space="0" w:color="auto"/>
        <w:right w:val="none" w:sz="0" w:space="0" w:color="auto"/>
      </w:divBdr>
    </w:div>
    <w:div w:id="402486217">
      <w:bodyDiv w:val="1"/>
      <w:marLeft w:val="0"/>
      <w:marRight w:val="0"/>
      <w:marTop w:val="0"/>
      <w:marBottom w:val="0"/>
      <w:divBdr>
        <w:top w:val="none" w:sz="0" w:space="0" w:color="auto"/>
        <w:left w:val="none" w:sz="0" w:space="0" w:color="auto"/>
        <w:bottom w:val="none" w:sz="0" w:space="0" w:color="auto"/>
        <w:right w:val="none" w:sz="0" w:space="0" w:color="auto"/>
      </w:divBdr>
    </w:div>
    <w:div w:id="404838116">
      <w:bodyDiv w:val="1"/>
      <w:marLeft w:val="0"/>
      <w:marRight w:val="0"/>
      <w:marTop w:val="0"/>
      <w:marBottom w:val="0"/>
      <w:divBdr>
        <w:top w:val="none" w:sz="0" w:space="0" w:color="auto"/>
        <w:left w:val="none" w:sz="0" w:space="0" w:color="auto"/>
        <w:bottom w:val="none" w:sz="0" w:space="0" w:color="auto"/>
        <w:right w:val="none" w:sz="0" w:space="0" w:color="auto"/>
      </w:divBdr>
    </w:div>
    <w:div w:id="512115969">
      <w:bodyDiv w:val="1"/>
      <w:marLeft w:val="5"/>
      <w:marRight w:val="15"/>
      <w:marTop w:val="0"/>
      <w:marBottom w:val="0"/>
      <w:divBdr>
        <w:top w:val="none" w:sz="0" w:space="0" w:color="auto"/>
        <w:left w:val="none" w:sz="0" w:space="0" w:color="auto"/>
        <w:bottom w:val="none" w:sz="0" w:space="0" w:color="auto"/>
        <w:right w:val="none" w:sz="0" w:space="0" w:color="auto"/>
      </w:divBdr>
    </w:div>
    <w:div w:id="688869715">
      <w:bodyDiv w:val="1"/>
      <w:marLeft w:val="0"/>
      <w:marRight w:val="0"/>
      <w:marTop w:val="0"/>
      <w:marBottom w:val="0"/>
      <w:divBdr>
        <w:top w:val="none" w:sz="0" w:space="0" w:color="auto"/>
        <w:left w:val="none" w:sz="0" w:space="0" w:color="auto"/>
        <w:bottom w:val="none" w:sz="0" w:space="0" w:color="auto"/>
        <w:right w:val="none" w:sz="0" w:space="0" w:color="auto"/>
      </w:divBdr>
    </w:div>
    <w:div w:id="764767428">
      <w:bodyDiv w:val="1"/>
      <w:marLeft w:val="0"/>
      <w:marRight w:val="0"/>
      <w:marTop w:val="0"/>
      <w:marBottom w:val="0"/>
      <w:divBdr>
        <w:top w:val="none" w:sz="0" w:space="0" w:color="auto"/>
        <w:left w:val="none" w:sz="0" w:space="0" w:color="auto"/>
        <w:bottom w:val="none" w:sz="0" w:space="0" w:color="auto"/>
        <w:right w:val="none" w:sz="0" w:space="0" w:color="auto"/>
      </w:divBdr>
    </w:div>
    <w:div w:id="786244266">
      <w:bodyDiv w:val="1"/>
      <w:marLeft w:val="0"/>
      <w:marRight w:val="0"/>
      <w:marTop w:val="0"/>
      <w:marBottom w:val="0"/>
      <w:divBdr>
        <w:top w:val="none" w:sz="0" w:space="0" w:color="auto"/>
        <w:left w:val="none" w:sz="0" w:space="0" w:color="auto"/>
        <w:bottom w:val="none" w:sz="0" w:space="0" w:color="auto"/>
        <w:right w:val="none" w:sz="0" w:space="0" w:color="auto"/>
      </w:divBdr>
    </w:div>
    <w:div w:id="904532512">
      <w:bodyDiv w:val="1"/>
      <w:marLeft w:val="0"/>
      <w:marRight w:val="0"/>
      <w:marTop w:val="0"/>
      <w:marBottom w:val="0"/>
      <w:divBdr>
        <w:top w:val="none" w:sz="0" w:space="0" w:color="auto"/>
        <w:left w:val="none" w:sz="0" w:space="0" w:color="auto"/>
        <w:bottom w:val="none" w:sz="0" w:space="0" w:color="auto"/>
        <w:right w:val="none" w:sz="0" w:space="0" w:color="auto"/>
      </w:divBdr>
    </w:div>
    <w:div w:id="1160190678">
      <w:bodyDiv w:val="1"/>
      <w:marLeft w:val="0"/>
      <w:marRight w:val="0"/>
      <w:marTop w:val="0"/>
      <w:marBottom w:val="0"/>
      <w:divBdr>
        <w:top w:val="none" w:sz="0" w:space="0" w:color="auto"/>
        <w:left w:val="none" w:sz="0" w:space="0" w:color="auto"/>
        <w:bottom w:val="none" w:sz="0" w:space="0" w:color="auto"/>
        <w:right w:val="none" w:sz="0" w:space="0" w:color="auto"/>
      </w:divBdr>
    </w:div>
    <w:div w:id="1196772687">
      <w:bodyDiv w:val="1"/>
      <w:marLeft w:val="0"/>
      <w:marRight w:val="0"/>
      <w:marTop w:val="0"/>
      <w:marBottom w:val="0"/>
      <w:divBdr>
        <w:top w:val="none" w:sz="0" w:space="0" w:color="auto"/>
        <w:left w:val="none" w:sz="0" w:space="0" w:color="auto"/>
        <w:bottom w:val="none" w:sz="0" w:space="0" w:color="auto"/>
        <w:right w:val="none" w:sz="0" w:space="0" w:color="auto"/>
      </w:divBdr>
    </w:div>
    <w:div w:id="1257976067">
      <w:bodyDiv w:val="1"/>
      <w:marLeft w:val="0"/>
      <w:marRight w:val="0"/>
      <w:marTop w:val="0"/>
      <w:marBottom w:val="0"/>
      <w:divBdr>
        <w:top w:val="none" w:sz="0" w:space="0" w:color="auto"/>
        <w:left w:val="none" w:sz="0" w:space="0" w:color="auto"/>
        <w:bottom w:val="none" w:sz="0" w:space="0" w:color="auto"/>
        <w:right w:val="none" w:sz="0" w:space="0" w:color="auto"/>
      </w:divBdr>
    </w:div>
    <w:div w:id="1394890622">
      <w:bodyDiv w:val="1"/>
      <w:marLeft w:val="0"/>
      <w:marRight w:val="0"/>
      <w:marTop w:val="0"/>
      <w:marBottom w:val="0"/>
      <w:divBdr>
        <w:top w:val="none" w:sz="0" w:space="0" w:color="auto"/>
        <w:left w:val="none" w:sz="0" w:space="0" w:color="auto"/>
        <w:bottom w:val="none" w:sz="0" w:space="0" w:color="auto"/>
        <w:right w:val="none" w:sz="0" w:space="0" w:color="auto"/>
      </w:divBdr>
    </w:div>
    <w:div w:id="1857960085">
      <w:bodyDiv w:val="1"/>
      <w:marLeft w:val="0"/>
      <w:marRight w:val="0"/>
      <w:marTop w:val="0"/>
      <w:marBottom w:val="0"/>
      <w:divBdr>
        <w:top w:val="none" w:sz="0" w:space="0" w:color="auto"/>
        <w:left w:val="none" w:sz="0" w:space="0" w:color="auto"/>
        <w:bottom w:val="none" w:sz="0" w:space="0" w:color="auto"/>
        <w:right w:val="none" w:sz="0" w:space="0" w:color="auto"/>
      </w:divBdr>
    </w:div>
    <w:div w:id="1889800395">
      <w:bodyDiv w:val="1"/>
      <w:marLeft w:val="0"/>
      <w:marRight w:val="0"/>
      <w:marTop w:val="0"/>
      <w:marBottom w:val="0"/>
      <w:divBdr>
        <w:top w:val="none" w:sz="0" w:space="0" w:color="auto"/>
        <w:left w:val="none" w:sz="0" w:space="0" w:color="auto"/>
        <w:bottom w:val="none" w:sz="0" w:space="0" w:color="auto"/>
        <w:right w:val="none" w:sz="0" w:space="0" w:color="auto"/>
      </w:divBdr>
    </w:div>
    <w:div w:id="1909027339">
      <w:bodyDiv w:val="1"/>
      <w:marLeft w:val="5"/>
      <w:marRight w:val="15"/>
      <w:marTop w:val="0"/>
      <w:marBottom w:val="0"/>
      <w:divBdr>
        <w:top w:val="none" w:sz="0" w:space="0" w:color="auto"/>
        <w:left w:val="none" w:sz="0" w:space="0" w:color="auto"/>
        <w:bottom w:val="none" w:sz="0" w:space="0" w:color="auto"/>
        <w:right w:val="none" w:sz="0" w:space="0" w:color="auto"/>
      </w:divBdr>
      <w:divsChild>
        <w:div w:id="1837576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8E86F-68AE-4265-BD7E-B01B7D93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21</Pages>
  <Words>6769</Words>
  <Characters>38589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Cropdiversification</vt:lpstr>
    </vt:vector>
  </TitlesOfParts>
  <Company>HP</Company>
  <LinksUpToDate>false</LinksUpToDate>
  <CharactersWithSpaces>45268</CharactersWithSpaces>
  <SharedDoc>false</SharedDoc>
  <HLinks>
    <vt:vector size="84" baseType="variant">
      <vt:variant>
        <vt:i4>7274539</vt:i4>
      </vt:variant>
      <vt:variant>
        <vt:i4>261</vt:i4>
      </vt:variant>
      <vt:variant>
        <vt:i4>0</vt:i4>
      </vt:variant>
      <vt:variant>
        <vt:i4>5</vt:i4>
      </vt:variant>
      <vt:variant>
        <vt:lpwstr>http://www.invento.com.co/product_silo_1.html</vt:lpwstr>
      </vt:variant>
      <vt:variant>
        <vt:lpwstr/>
      </vt:variant>
      <vt:variant>
        <vt:i4>1179707</vt:i4>
      </vt:variant>
      <vt:variant>
        <vt:i4>254</vt:i4>
      </vt:variant>
      <vt:variant>
        <vt:i4>0</vt:i4>
      </vt:variant>
      <vt:variant>
        <vt:i4>5</vt:i4>
      </vt:variant>
      <vt:variant>
        <vt:lpwstr/>
      </vt:variant>
      <vt:variant>
        <vt:lpwstr>_Toc394247895</vt:lpwstr>
      </vt:variant>
      <vt:variant>
        <vt:i4>1179707</vt:i4>
      </vt:variant>
      <vt:variant>
        <vt:i4>248</vt:i4>
      </vt:variant>
      <vt:variant>
        <vt:i4>0</vt:i4>
      </vt:variant>
      <vt:variant>
        <vt:i4>5</vt:i4>
      </vt:variant>
      <vt:variant>
        <vt:lpwstr/>
      </vt:variant>
      <vt:variant>
        <vt:lpwstr>_Toc394247894</vt:lpwstr>
      </vt:variant>
      <vt:variant>
        <vt:i4>1179707</vt:i4>
      </vt:variant>
      <vt:variant>
        <vt:i4>242</vt:i4>
      </vt:variant>
      <vt:variant>
        <vt:i4>0</vt:i4>
      </vt:variant>
      <vt:variant>
        <vt:i4>5</vt:i4>
      </vt:variant>
      <vt:variant>
        <vt:lpwstr/>
      </vt:variant>
      <vt:variant>
        <vt:lpwstr>_Toc394247893</vt:lpwstr>
      </vt:variant>
      <vt:variant>
        <vt:i4>1179707</vt:i4>
      </vt:variant>
      <vt:variant>
        <vt:i4>236</vt:i4>
      </vt:variant>
      <vt:variant>
        <vt:i4>0</vt:i4>
      </vt:variant>
      <vt:variant>
        <vt:i4>5</vt:i4>
      </vt:variant>
      <vt:variant>
        <vt:lpwstr/>
      </vt:variant>
      <vt:variant>
        <vt:lpwstr>_Toc394247892</vt:lpwstr>
      </vt:variant>
      <vt:variant>
        <vt:i4>1179707</vt:i4>
      </vt:variant>
      <vt:variant>
        <vt:i4>230</vt:i4>
      </vt:variant>
      <vt:variant>
        <vt:i4>0</vt:i4>
      </vt:variant>
      <vt:variant>
        <vt:i4>5</vt:i4>
      </vt:variant>
      <vt:variant>
        <vt:lpwstr/>
      </vt:variant>
      <vt:variant>
        <vt:lpwstr>_Toc394247891</vt:lpwstr>
      </vt:variant>
      <vt:variant>
        <vt:i4>1179707</vt:i4>
      </vt:variant>
      <vt:variant>
        <vt:i4>224</vt:i4>
      </vt:variant>
      <vt:variant>
        <vt:i4>0</vt:i4>
      </vt:variant>
      <vt:variant>
        <vt:i4>5</vt:i4>
      </vt:variant>
      <vt:variant>
        <vt:lpwstr/>
      </vt:variant>
      <vt:variant>
        <vt:lpwstr>_Toc394247890</vt:lpwstr>
      </vt:variant>
      <vt:variant>
        <vt:i4>1245243</vt:i4>
      </vt:variant>
      <vt:variant>
        <vt:i4>218</vt:i4>
      </vt:variant>
      <vt:variant>
        <vt:i4>0</vt:i4>
      </vt:variant>
      <vt:variant>
        <vt:i4>5</vt:i4>
      </vt:variant>
      <vt:variant>
        <vt:lpwstr/>
      </vt:variant>
      <vt:variant>
        <vt:lpwstr>_Toc394247889</vt:lpwstr>
      </vt:variant>
      <vt:variant>
        <vt:i4>1245243</vt:i4>
      </vt:variant>
      <vt:variant>
        <vt:i4>212</vt:i4>
      </vt:variant>
      <vt:variant>
        <vt:i4>0</vt:i4>
      </vt:variant>
      <vt:variant>
        <vt:i4>5</vt:i4>
      </vt:variant>
      <vt:variant>
        <vt:lpwstr/>
      </vt:variant>
      <vt:variant>
        <vt:lpwstr>_Toc394247888</vt:lpwstr>
      </vt:variant>
      <vt:variant>
        <vt:i4>1245243</vt:i4>
      </vt:variant>
      <vt:variant>
        <vt:i4>206</vt:i4>
      </vt:variant>
      <vt:variant>
        <vt:i4>0</vt:i4>
      </vt:variant>
      <vt:variant>
        <vt:i4>5</vt:i4>
      </vt:variant>
      <vt:variant>
        <vt:lpwstr/>
      </vt:variant>
      <vt:variant>
        <vt:lpwstr>_Toc394247887</vt:lpwstr>
      </vt:variant>
      <vt:variant>
        <vt:i4>1245243</vt:i4>
      </vt:variant>
      <vt:variant>
        <vt:i4>200</vt:i4>
      </vt:variant>
      <vt:variant>
        <vt:i4>0</vt:i4>
      </vt:variant>
      <vt:variant>
        <vt:i4>5</vt:i4>
      </vt:variant>
      <vt:variant>
        <vt:lpwstr/>
      </vt:variant>
      <vt:variant>
        <vt:lpwstr>_Toc394247886</vt:lpwstr>
      </vt:variant>
      <vt:variant>
        <vt:i4>1245243</vt:i4>
      </vt:variant>
      <vt:variant>
        <vt:i4>194</vt:i4>
      </vt:variant>
      <vt:variant>
        <vt:i4>0</vt:i4>
      </vt:variant>
      <vt:variant>
        <vt:i4>5</vt:i4>
      </vt:variant>
      <vt:variant>
        <vt:lpwstr/>
      </vt:variant>
      <vt:variant>
        <vt:lpwstr>_Toc394247885</vt:lpwstr>
      </vt:variant>
      <vt:variant>
        <vt:i4>1245243</vt:i4>
      </vt:variant>
      <vt:variant>
        <vt:i4>188</vt:i4>
      </vt:variant>
      <vt:variant>
        <vt:i4>0</vt:i4>
      </vt:variant>
      <vt:variant>
        <vt:i4>5</vt:i4>
      </vt:variant>
      <vt:variant>
        <vt:lpwstr/>
      </vt:variant>
      <vt:variant>
        <vt:lpwstr>_Toc394247884</vt:lpwstr>
      </vt:variant>
      <vt:variant>
        <vt:i4>1245243</vt:i4>
      </vt:variant>
      <vt:variant>
        <vt:i4>182</vt:i4>
      </vt:variant>
      <vt:variant>
        <vt:i4>0</vt:i4>
      </vt:variant>
      <vt:variant>
        <vt:i4>5</vt:i4>
      </vt:variant>
      <vt:variant>
        <vt:lpwstr/>
      </vt:variant>
      <vt:variant>
        <vt:lpwstr>_Toc394247883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Cropdiversification</dc:title>
  <dc:creator>EBaars</dc:creator>
  <cp:lastModifiedBy>EBAARS</cp:lastModifiedBy>
  <cp:revision>6</cp:revision>
  <cp:lastPrinted>2011-04-07T10:01:00Z</cp:lastPrinted>
  <dcterms:created xsi:type="dcterms:W3CDTF">2014-11-17T07:44:00Z</dcterms:created>
  <dcterms:modified xsi:type="dcterms:W3CDTF">2014-11-17T16:35:00Z</dcterms:modified>
</cp:coreProperties>
</file>